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CellMar>
          <w:left w:w="70" w:type="dxa"/>
          <w:right w:w="70" w:type="dxa"/>
        </w:tblCellMar>
        <w:tblLook w:val="0000" w:firstRow="0" w:lastRow="0" w:firstColumn="0" w:lastColumn="0" w:noHBand="0" w:noVBand="0"/>
      </w:tblPr>
      <w:tblGrid>
        <w:gridCol w:w="4510"/>
        <w:gridCol w:w="4560"/>
      </w:tblGrid>
      <w:tr w:rsidR="00AE3060" w:rsidRPr="00FC5729" w:rsidTr="00AF43DB">
        <w:trPr>
          <w:trHeight w:val="1961"/>
        </w:trPr>
        <w:tc>
          <w:tcPr>
            <w:tcW w:w="4605" w:type="dxa"/>
            <w:vAlign w:val="center"/>
          </w:tcPr>
          <w:p w:rsidR="00AE3060" w:rsidRPr="00FC5729" w:rsidRDefault="00D82FF0" w:rsidP="00AE3060">
            <w:pPr>
              <w:pStyle w:val="Kop1"/>
              <w:rPr>
                <w:rFonts w:ascii="Tahoma" w:hAnsi="Tahoma" w:cs="Tahoma"/>
                <w:spacing w:val="-140"/>
              </w:rPr>
            </w:pPr>
            <w:r w:rsidRPr="00FC5729">
              <w:rPr>
                <w:rFonts w:ascii="Tahoma" w:hAnsi="Tahoma" w:cs="Tahoma"/>
                <w:noProof/>
                <w:spacing w:val="-140"/>
                <w:lang w:val="nl-NL"/>
              </w:rPr>
              <w:drawing>
                <wp:anchor distT="0" distB="0" distL="114300" distR="114300" simplePos="0" relativeHeight="251657728" behindDoc="0" locked="0" layoutInCell="1" allowOverlap="1">
                  <wp:simplePos x="0" y="0"/>
                  <wp:positionH relativeFrom="column">
                    <wp:posOffset>62230</wp:posOffset>
                  </wp:positionH>
                  <wp:positionV relativeFrom="margin">
                    <wp:align>top</wp:align>
                  </wp:positionV>
                  <wp:extent cx="2562225" cy="942975"/>
                  <wp:effectExtent l="19050" t="0" r="9525" b="0"/>
                  <wp:wrapNone/>
                  <wp:docPr id="4" name="Afbeelding 4"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terlogo Nuvo fc"/>
                          <pic:cNvPicPr>
                            <a:picLocks noChangeAspect="1" noChangeArrowheads="1"/>
                          </pic:cNvPicPr>
                        </pic:nvPicPr>
                        <pic:blipFill>
                          <a:blip r:embed="rId7" cstate="print"/>
                          <a:srcRect/>
                          <a:stretch>
                            <a:fillRect/>
                          </a:stretch>
                        </pic:blipFill>
                        <pic:spPr bwMode="auto">
                          <a:xfrm>
                            <a:off x="0" y="0"/>
                            <a:ext cx="2562225" cy="942975"/>
                          </a:xfrm>
                          <a:prstGeom prst="rect">
                            <a:avLst/>
                          </a:prstGeom>
                          <a:noFill/>
                          <a:ln w="9525">
                            <a:noFill/>
                            <a:miter lim="800000"/>
                            <a:headEnd/>
                            <a:tailEnd/>
                          </a:ln>
                        </pic:spPr>
                      </pic:pic>
                    </a:graphicData>
                  </a:graphic>
                </wp:anchor>
              </w:drawing>
            </w:r>
          </w:p>
        </w:tc>
        <w:tc>
          <w:tcPr>
            <w:tcW w:w="4605" w:type="dxa"/>
          </w:tcPr>
          <w:p w:rsidR="00AE3060" w:rsidRPr="00FC5729" w:rsidRDefault="00AF03F9" w:rsidP="00AE3060">
            <w:pPr>
              <w:pStyle w:val="Kop1"/>
              <w:rPr>
                <w:rFonts w:ascii="Tahoma" w:hAnsi="Tahoma" w:cs="Tahoma"/>
                <w:b w:val="0"/>
                <w:sz w:val="28"/>
                <w:szCs w:val="28"/>
              </w:rPr>
            </w:pPr>
            <w:r w:rsidRPr="00FC5729">
              <w:rPr>
                <w:rFonts w:ascii="Tahoma" w:hAnsi="Tahoma" w:cs="Tahoma"/>
                <w:b w:val="0"/>
                <w:sz w:val="28"/>
                <w:szCs w:val="28"/>
              </w:rPr>
              <w:t>Model</w:t>
            </w:r>
            <w:r w:rsidR="00AE3060" w:rsidRPr="00FC5729">
              <w:rPr>
                <w:rFonts w:ascii="Tahoma" w:hAnsi="Tahoma" w:cs="Tahoma"/>
                <w:b w:val="0"/>
                <w:sz w:val="28"/>
                <w:szCs w:val="28"/>
              </w:rPr>
              <w:t xml:space="preserve"> </w:t>
            </w:r>
          </w:p>
          <w:p w:rsidR="00AE3060" w:rsidRPr="00FC5729" w:rsidRDefault="00340474" w:rsidP="00AE3060">
            <w:pPr>
              <w:pStyle w:val="Kop2"/>
              <w:rPr>
                <w:rFonts w:ascii="Tahoma" w:hAnsi="Tahoma" w:cs="Tahoma"/>
                <w:i w:val="0"/>
                <w:szCs w:val="28"/>
              </w:rPr>
            </w:pPr>
            <w:r>
              <w:rPr>
                <w:rFonts w:ascii="Tahoma" w:hAnsi="Tahoma" w:cs="Tahoma"/>
                <w:i w:val="0"/>
                <w:szCs w:val="28"/>
              </w:rPr>
              <w:t>Modelinstructies voor ontbinding / herroeping</w:t>
            </w:r>
          </w:p>
          <w:p w:rsidR="00AE3060" w:rsidRPr="00FC5729" w:rsidRDefault="00AE3060" w:rsidP="00AE3060">
            <w:pPr>
              <w:pStyle w:val="Kop5"/>
              <w:rPr>
                <w:rFonts w:ascii="Tahoma" w:hAnsi="Tahoma" w:cs="Tahoma"/>
              </w:rPr>
            </w:pPr>
          </w:p>
        </w:tc>
      </w:tr>
    </w:tbl>
    <w:p w:rsidR="00CF22B6" w:rsidRPr="00FC5729" w:rsidRDefault="00CF22B6" w:rsidP="003F5C69">
      <w:pPr>
        <w:rPr>
          <w:rFonts w:ascii="Tahoma" w:hAnsi="Tahoma" w:cs="Tahoma"/>
          <w:b/>
          <w:bCs/>
          <w:i/>
          <w:iCs/>
          <w:sz w:val="20"/>
          <w:szCs w:val="20"/>
        </w:rPr>
      </w:pPr>
    </w:p>
    <w:p w:rsidR="003F5C69" w:rsidRPr="00FC5729" w:rsidRDefault="003F5C69" w:rsidP="003F5C69">
      <w:pPr>
        <w:rPr>
          <w:rFonts w:ascii="Tahoma" w:hAnsi="Tahoma" w:cs="Tahoma"/>
          <w:b/>
          <w:bCs/>
          <w:iCs/>
          <w:color w:val="C00000"/>
        </w:rPr>
      </w:pPr>
      <w:r w:rsidRPr="00FC5729">
        <w:rPr>
          <w:rFonts w:ascii="Tahoma" w:hAnsi="Tahoma" w:cs="Tahoma"/>
          <w:b/>
          <w:bCs/>
          <w:iCs/>
          <w:color w:val="C00000"/>
        </w:rPr>
        <w:t>Toelichting</w:t>
      </w:r>
    </w:p>
    <w:p w:rsidR="003F5C69" w:rsidRPr="00FC5729" w:rsidRDefault="003F5C69" w:rsidP="003F5C69">
      <w:pPr>
        <w:rPr>
          <w:rFonts w:ascii="Tahoma" w:hAnsi="Tahoma" w:cs="Tahoma"/>
          <w:b/>
          <w:bCs/>
          <w:iCs/>
          <w:sz w:val="20"/>
          <w:szCs w:val="20"/>
        </w:rPr>
      </w:pPr>
    </w:p>
    <w:p w:rsidR="003F5C69" w:rsidRPr="00FC5729" w:rsidRDefault="003F5C69" w:rsidP="003F5C69">
      <w:pPr>
        <w:rPr>
          <w:rFonts w:ascii="Tahoma" w:hAnsi="Tahoma" w:cs="Tahoma"/>
          <w:b/>
          <w:bCs/>
          <w:iCs/>
          <w:color w:val="C00000"/>
          <w:sz w:val="20"/>
          <w:szCs w:val="20"/>
        </w:rPr>
      </w:pPr>
      <w:r w:rsidRPr="00FC5729">
        <w:rPr>
          <w:rFonts w:ascii="Tahoma" w:hAnsi="Tahoma" w:cs="Tahoma"/>
          <w:b/>
          <w:bCs/>
          <w:iCs/>
          <w:color w:val="C00000"/>
          <w:sz w:val="20"/>
          <w:szCs w:val="20"/>
        </w:rPr>
        <w:t xml:space="preserve">Doel van </w:t>
      </w:r>
      <w:r w:rsidR="00F217A5" w:rsidRPr="00FC5729">
        <w:rPr>
          <w:rFonts w:ascii="Tahoma" w:hAnsi="Tahoma" w:cs="Tahoma"/>
          <w:b/>
          <w:bCs/>
          <w:iCs/>
          <w:color w:val="C00000"/>
          <w:sz w:val="20"/>
          <w:szCs w:val="20"/>
        </w:rPr>
        <w:t>dit model</w:t>
      </w:r>
    </w:p>
    <w:p w:rsidR="00340474" w:rsidRDefault="00340474" w:rsidP="003F5C69">
      <w:pPr>
        <w:rPr>
          <w:rFonts w:ascii="Tahoma" w:hAnsi="Tahoma" w:cs="Tahoma"/>
          <w:bCs/>
          <w:iCs/>
          <w:color w:val="1F497D"/>
          <w:sz w:val="20"/>
          <w:szCs w:val="20"/>
        </w:rPr>
      </w:pPr>
      <w:r>
        <w:rPr>
          <w:rFonts w:ascii="Tahoma" w:hAnsi="Tahoma" w:cs="Tahoma"/>
          <w:bCs/>
          <w:iCs/>
          <w:color w:val="1F497D"/>
          <w:sz w:val="20"/>
          <w:szCs w:val="20"/>
        </w:rPr>
        <w:t xml:space="preserve">Wanneer u buiten de verkoopruimte of via uw website producten of diensten aanbiedt aan consumenten, heeft de consument het recht om de overeenkomst binnen 14 dagen te ontbinden. Dit wordt ook wel het herroepingsrecht genoemd. </w:t>
      </w:r>
    </w:p>
    <w:p w:rsidR="00CE0E73" w:rsidRDefault="00CE0E73" w:rsidP="003F5C69">
      <w:pPr>
        <w:rPr>
          <w:rFonts w:ascii="Tahoma" w:hAnsi="Tahoma" w:cs="Tahoma"/>
          <w:bCs/>
          <w:iCs/>
          <w:color w:val="1F497D"/>
          <w:sz w:val="20"/>
          <w:szCs w:val="20"/>
        </w:rPr>
      </w:pPr>
    </w:p>
    <w:p w:rsidR="00CE0E73" w:rsidRDefault="00CE0E73" w:rsidP="003F5C69">
      <w:pPr>
        <w:rPr>
          <w:rFonts w:ascii="Tahoma" w:hAnsi="Tahoma" w:cs="Tahoma"/>
          <w:bCs/>
          <w:iCs/>
          <w:color w:val="1F497D"/>
          <w:sz w:val="20"/>
          <w:szCs w:val="20"/>
        </w:rPr>
      </w:pPr>
      <w:r>
        <w:rPr>
          <w:rFonts w:ascii="Tahoma" w:hAnsi="Tahoma" w:cs="Tahoma"/>
          <w:bCs/>
          <w:iCs/>
          <w:color w:val="1F497D"/>
          <w:sz w:val="20"/>
          <w:szCs w:val="20"/>
        </w:rPr>
        <w:t xml:space="preserve">U bent wettelijk verplicht om bij verkoop buiten de winkel of via internet de consument te informeren over zijn herroepingsrecht. Is een van de uitzonderingen op het herroepingsrecht van toepassing, dan moet u de consument informeren dat hij geen herroepingsrecht heeft. </w:t>
      </w:r>
    </w:p>
    <w:p w:rsidR="00CE0E73" w:rsidRDefault="00CE0E73" w:rsidP="00CE0E73">
      <w:pPr>
        <w:rPr>
          <w:rFonts w:ascii="Tahoma" w:hAnsi="Tahoma" w:cs="Tahoma"/>
          <w:bCs/>
          <w:iCs/>
          <w:color w:val="1F497D"/>
          <w:sz w:val="20"/>
          <w:szCs w:val="20"/>
        </w:rPr>
      </w:pPr>
    </w:p>
    <w:p w:rsidR="00CE0E73" w:rsidRDefault="00CE0E73" w:rsidP="00CE0E73">
      <w:pPr>
        <w:rPr>
          <w:rFonts w:ascii="Tahoma" w:hAnsi="Tahoma" w:cs="Tahoma"/>
          <w:bCs/>
          <w:iCs/>
          <w:color w:val="1F497D"/>
          <w:sz w:val="20"/>
          <w:szCs w:val="20"/>
        </w:rPr>
      </w:pPr>
      <w:r>
        <w:rPr>
          <w:rFonts w:ascii="Tahoma" w:hAnsi="Tahoma" w:cs="Tahoma"/>
          <w:bCs/>
          <w:iCs/>
          <w:color w:val="1F497D"/>
          <w:sz w:val="20"/>
          <w:szCs w:val="20"/>
        </w:rPr>
        <w:t>Dit modeldocument is het door de Europese Unie vastgestelde model om de consument te informeren over zijn herroepingsrecht, zoals het te vinden is op de website van de Autoriteit Consument en Markt (ACM).</w:t>
      </w:r>
    </w:p>
    <w:p w:rsidR="00340474" w:rsidRDefault="00340474" w:rsidP="003F5C69">
      <w:pPr>
        <w:rPr>
          <w:rFonts w:ascii="Tahoma" w:hAnsi="Tahoma" w:cs="Tahoma"/>
          <w:bCs/>
          <w:iCs/>
          <w:color w:val="1F497D"/>
          <w:sz w:val="20"/>
          <w:szCs w:val="20"/>
        </w:rPr>
      </w:pPr>
    </w:p>
    <w:p w:rsidR="00340474" w:rsidRDefault="00340474" w:rsidP="00340474">
      <w:pPr>
        <w:shd w:val="clear" w:color="auto" w:fill="DBE5F1" w:themeFill="accent1" w:themeFillTint="33"/>
        <w:rPr>
          <w:rFonts w:ascii="Tahoma" w:hAnsi="Tahoma" w:cs="Tahoma"/>
          <w:bCs/>
          <w:iCs/>
          <w:color w:val="1F497D"/>
          <w:sz w:val="20"/>
          <w:szCs w:val="20"/>
        </w:rPr>
      </w:pPr>
      <w:r>
        <w:rPr>
          <w:rFonts w:ascii="Tahoma" w:hAnsi="Tahoma" w:cs="Tahoma"/>
          <w:bCs/>
          <w:iCs/>
          <w:color w:val="1F497D"/>
          <w:sz w:val="20"/>
          <w:szCs w:val="20"/>
        </w:rPr>
        <w:t xml:space="preserve">Meer informatie over het herroepingsrecht, inclusief de wettelijke uitzonderingen hierop, vindt u op </w:t>
      </w:r>
      <w:hyperlink r:id="rId8" w:history="1">
        <w:r w:rsidRPr="00116240">
          <w:rPr>
            <w:rStyle w:val="Hyperlink"/>
            <w:rFonts w:ascii="Tahoma" w:hAnsi="Tahoma" w:cs="Tahoma"/>
            <w:bCs/>
            <w:iCs/>
            <w:sz w:val="20"/>
            <w:szCs w:val="20"/>
          </w:rPr>
          <w:t>www.nuvo.nl</w:t>
        </w:r>
      </w:hyperlink>
      <w:r>
        <w:rPr>
          <w:rFonts w:ascii="Tahoma" w:hAnsi="Tahoma" w:cs="Tahoma"/>
          <w:bCs/>
          <w:iCs/>
          <w:color w:val="1F497D"/>
          <w:sz w:val="20"/>
          <w:szCs w:val="20"/>
        </w:rPr>
        <w:t xml:space="preserve">. </w:t>
      </w:r>
    </w:p>
    <w:p w:rsidR="00340474" w:rsidRDefault="00340474" w:rsidP="003F5C69">
      <w:pPr>
        <w:rPr>
          <w:rFonts w:ascii="Tahoma" w:hAnsi="Tahoma" w:cs="Tahoma"/>
          <w:bCs/>
          <w:iCs/>
          <w:color w:val="1F497D"/>
          <w:sz w:val="20"/>
          <w:szCs w:val="20"/>
        </w:rPr>
      </w:pPr>
    </w:p>
    <w:p w:rsidR="00744077" w:rsidRPr="00FC5729" w:rsidRDefault="00744077" w:rsidP="00744077">
      <w:pPr>
        <w:rPr>
          <w:rFonts w:ascii="Tahoma" w:hAnsi="Tahoma" w:cs="Tahoma"/>
          <w:b/>
          <w:bCs/>
          <w:iCs/>
          <w:color w:val="C00000"/>
          <w:sz w:val="20"/>
          <w:szCs w:val="20"/>
        </w:rPr>
      </w:pPr>
      <w:r w:rsidRPr="00FC5729">
        <w:rPr>
          <w:rFonts w:ascii="Tahoma" w:hAnsi="Tahoma" w:cs="Tahoma"/>
          <w:b/>
          <w:bCs/>
          <w:iCs/>
          <w:color w:val="C00000"/>
          <w:sz w:val="20"/>
          <w:szCs w:val="20"/>
        </w:rPr>
        <w:t>Gebruik van het model</w:t>
      </w:r>
    </w:p>
    <w:p w:rsidR="00565A33" w:rsidRDefault="00BE67DB" w:rsidP="00FC5729">
      <w:pPr>
        <w:rPr>
          <w:rFonts w:ascii="Tahoma" w:hAnsi="Tahoma" w:cs="Tahoma"/>
          <w:bCs/>
          <w:iCs/>
          <w:color w:val="1F497D"/>
          <w:sz w:val="20"/>
          <w:szCs w:val="20"/>
        </w:rPr>
      </w:pPr>
      <w:r w:rsidRPr="00FC5729">
        <w:rPr>
          <w:rFonts w:ascii="Tahoma" w:hAnsi="Tahoma" w:cs="Tahoma"/>
          <w:bCs/>
          <w:iCs/>
          <w:color w:val="1F497D"/>
          <w:sz w:val="20"/>
          <w:szCs w:val="20"/>
        </w:rPr>
        <w:t xml:space="preserve">Het model is zo opgezet, dat u de belangrijkste informatie, </w:t>
      </w:r>
      <w:r w:rsidR="00340474">
        <w:rPr>
          <w:rFonts w:ascii="Tahoma" w:hAnsi="Tahoma" w:cs="Tahoma"/>
          <w:bCs/>
          <w:iCs/>
          <w:color w:val="1F497D"/>
          <w:sz w:val="20"/>
          <w:szCs w:val="20"/>
        </w:rPr>
        <w:t xml:space="preserve">zoals de datum waarop het herroepingsrecht eindigt en uw contactgegevens, </w:t>
      </w:r>
      <w:r w:rsidRPr="00FC5729">
        <w:rPr>
          <w:rFonts w:ascii="Tahoma" w:hAnsi="Tahoma" w:cs="Tahoma"/>
          <w:bCs/>
          <w:iCs/>
          <w:color w:val="1F497D"/>
          <w:sz w:val="20"/>
          <w:szCs w:val="20"/>
        </w:rPr>
        <w:t xml:space="preserve">kunt invullen. </w:t>
      </w:r>
      <w:r w:rsidR="00340474">
        <w:rPr>
          <w:rFonts w:ascii="Tahoma" w:hAnsi="Tahoma" w:cs="Tahoma"/>
          <w:bCs/>
          <w:iCs/>
          <w:color w:val="1F497D"/>
          <w:sz w:val="20"/>
          <w:szCs w:val="20"/>
        </w:rPr>
        <w:t xml:space="preserve">Deze informatie moet u invullen op de plekken waar de tekst </w:t>
      </w:r>
      <w:r w:rsidR="00340474" w:rsidRPr="00340474">
        <w:rPr>
          <w:rFonts w:ascii="Tahoma" w:hAnsi="Tahoma" w:cs="Tahoma"/>
          <w:bCs/>
          <w:iCs/>
          <w:color w:val="1F497D"/>
          <w:sz w:val="20"/>
          <w:szCs w:val="20"/>
          <w:highlight w:val="yellow"/>
        </w:rPr>
        <w:t>geel gearceerd</w:t>
      </w:r>
      <w:r w:rsidR="00340474">
        <w:rPr>
          <w:rFonts w:ascii="Tahoma" w:hAnsi="Tahoma" w:cs="Tahoma"/>
          <w:bCs/>
          <w:iCs/>
          <w:color w:val="1F497D"/>
          <w:sz w:val="20"/>
          <w:szCs w:val="20"/>
        </w:rPr>
        <w:t xml:space="preserve"> is. </w:t>
      </w:r>
    </w:p>
    <w:p w:rsidR="00565A33" w:rsidRDefault="00565A33" w:rsidP="00FC5729">
      <w:pPr>
        <w:rPr>
          <w:rFonts w:ascii="Tahoma" w:hAnsi="Tahoma" w:cs="Tahoma"/>
          <w:bCs/>
          <w:iCs/>
          <w:color w:val="1F497D"/>
          <w:sz w:val="20"/>
          <w:szCs w:val="20"/>
        </w:rPr>
      </w:pPr>
    </w:p>
    <w:p w:rsidR="00340474" w:rsidRDefault="00340474" w:rsidP="00FC5729">
      <w:pPr>
        <w:rPr>
          <w:rFonts w:ascii="Tahoma" w:hAnsi="Tahoma" w:cs="Tahoma"/>
          <w:bCs/>
          <w:iCs/>
          <w:color w:val="1F497D"/>
          <w:sz w:val="20"/>
          <w:szCs w:val="20"/>
        </w:rPr>
      </w:pPr>
      <w:r>
        <w:rPr>
          <w:rFonts w:ascii="Tahoma" w:hAnsi="Tahoma" w:cs="Tahoma"/>
          <w:bCs/>
          <w:iCs/>
          <w:color w:val="1F497D"/>
          <w:sz w:val="20"/>
          <w:szCs w:val="20"/>
        </w:rPr>
        <w:t xml:space="preserve">Op de plaatsen waar u iets kunt invullen, vindt u tevens een getal, dat correspondeert met </w:t>
      </w:r>
      <w:r w:rsidR="00BE4D06">
        <w:rPr>
          <w:rFonts w:ascii="Tahoma" w:hAnsi="Tahoma" w:cs="Tahoma"/>
          <w:bCs/>
          <w:iCs/>
          <w:color w:val="1F497D"/>
          <w:sz w:val="20"/>
          <w:szCs w:val="20"/>
        </w:rPr>
        <w:t>onderstaande</w:t>
      </w:r>
      <w:r>
        <w:rPr>
          <w:rFonts w:ascii="Tahoma" w:hAnsi="Tahoma" w:cs="Tahoma"/>
          <w:bCs/>
          <w:iCs/>
          <w:color w:val="1F497D"/>
          <w:sz w:val="20"/>
          <w:szCs w:val="20"/>
        </w:rPr>
        <w:t xml:space="preserve"> </w:t>
      </w:r>
      <w:r w:rsidR="00CE0E73">
        <w:rPr>
          <w:rFonts w:ascii="Tahoma" w:hAnsi="Tahoma" w:cs="Tahoma"/>
          <w:bCs/>
          <w:iCs/>
          <w:color w:val="1F497D"/>
          <w:sz w:val="20"/>
          <w:szCs w:val="20"/>
        </w:rPr>
        <w:t>invulinstructies</w:t>
      </w:r>
      <w:r>
        <w:rPr>
          <w:rFonts w:ascii="Tahoma" w:hAnsi="Tahoma" w:cs="Tahoma"/>
          <w:bCs/>
          <w:iCs/>
          <w:color w:val="1F497D"/>
          <w:sz w:val="20"/>
          <w:szCs w:val="20"/>
        </w:rPr>
        <w:t xml:space="preserve">. </w:t>
      </w:r>
      <w:r w:rsidR="00CE0E73">
        <w:rPr>
          <w:rFonts w:ascii="Tahoma" w:hAnsi="Tahoma" w:cs="Tahoma"/>
          <w:bCs/>
          <w:iCs/>
          <w:color w:val="1F497D"/>
          <w:sz w:val="20"/>
          <w:szCs w:val="20"/>
        </w:rPr>
        <w:t>U hoeft de consument alleen het ingevulde modeldocument zelf te overhandigen.</w:t>
      </w:r>
    </w:p>
    <w:p w:rsidR="00340474" w:rsidRDefault="00340474" w:rsidP="00FC5729">
      <w:pPr>
        <w:rPr>
          <w:rFonts w:ascii="Tahoma" w:hAnsi="Tahoma" w:cs="Tahoma"/>
          <w:bCs/>
          <w:iCs/>
          <w:color w:val="1F497D"/>
          <w:sz w:val="20"/>
          <w:szCs w:val="20"/>
        </w:rPr>
      </w:pPr>
    </w:p>
    <w:p w:rsidR="003F5C69" w:rsidRPr="00FC5729" w:rsidRDefault="003F5C69" w:rsidP="003F5C69">
      <w:pPr>
        <w:rPr>
          <w:rFonts w:ascii="Tahoma" w:hAnsi="Tahoma" w:cs="Tahoma"/>
          <w:b/>
          <w:bCs/>
          <w:iCs/>
          <w:color w:val="C00000"/>
          <w:sz w:val="20"/>
          <w:szCs w:val="20"/>
        </w:rPr>
      </w:pPr>
      <w:r w:rsidRPr="00FC5729">
        <w:rPr>
          <w:rFonts w:ascii="Tahoma" w:hAnsi="Tahoma" w:cs="Tahoma"/>
          <w:b/>
          <w:bCs/>
          <w:iCs/>
          <w:color w:val="C00000"/>
          <w:sz w:val="20"/>
          <w:szCs w:val="20"/>
        </w:rPr>
        <w:t>Meer informatie</w:t>
      </w:r>
    </w:p>
    <w:p w:rsidR="003F5C69" w:rsidRPr="00FC5729" w:rsidRDefault="003F5C69" w:rsidP="003F5C69">
      <w:pPr>
        <w:rPr>
          <w:rFonts w:ascii="Tahoma" w:hAnsi="Tahoma" w:cs="Tahoma"/>
          <w:bCs/>
          <w:iCs/>
          <w:color w:val="1F497D"/>
          <w:sz w:val="20"/>
          <w:szCs w:val="20"/>
        </w:rPr>
      </w:pPr>
      <w:r w:rsidRPr="00FC5729">
        <w:rPr>
          <w:rFonts w:ascii="Tahoma" w:hAnsi="Tahoma" w:cs="Tahoma"/>
          <w:bCs/>
          <w:iCs/>
          <w:color w:val="1F497D"/>
          <w:sz w:val="20"/>
          <w:szCs w:val="20"/>
        </w:rPr>
        <w:t xml:space="preserve">Voor meer informatie over het gebruik van dit model </w:t>
      </w:r>
      <w:r w:rsidR="007F1565">
        <w:rPr>
          <w:rFonts w:ascii="Tahoma" w:hAnsi="Tahoma" w:cs="Tahoma"/>
          <w:bCs/>
          <w:iCs/>
          <w:color w:val="1F497D"/>
          <w:sz w:val="20"/>
          <w:szCs w:val="20"/>
        </w:rPr>
        <w:t xml:space="preserve">of om een door u opgestelde overeenkomst juridisch te laten beoordelen, </w:t>
      </w:r>
      <w:r w:rsidRPr="00FC5729">
        <w:rPr>
          <w:rFonts w:ascii="Tahoma" w:hAnsi="Tahoma" w:cs="Tahoma"/>
          <w:bCs/>
          <w:iCs/>
          <w:color w:val="1F497D"/>
          <w:sz w:val="20"/>
          <w:szCs w:val="20"/>
        </w:rPr>
        <w:t xml:space="preserve">kunt u contact opnemen met de ledenservice van de NUVO via </w:t>
      </w:r>
      <w:r w:rsidR="00BF5ECE">
        <w:rPr>
          <w:rFonts w:ascii="Tahoma" w:hAnsi="Tahoma" w:cs="Tahoma"/>
          <w:bCs/>
          <w:iCs/>
          <w:color w:val="1F497D"/>
          <w:sz w:val="20"/>
          <w:szCs w:val="20"/>
        </w:rPr>
        <w:t xml:space="preserve">telefoonnummer </w:t>
      </w:r>
      <w:r w:rsidRPr="00FC5729">
        <w:rPr>
          <w:rFonts w:ascii="Tahoma" w:hAnsi="Tahoma" w:cs="Tahoma"/>
          <w:bCs/>
          <w:iCs/>
          <w:color w:val="1F497D"/>
          <w:sz w:val="20"/>
          <w:szCs w:val="20"/>
        </w:rPr>
        <w:t xml:space="preserve">0348 436 590 of </w:t>
      </w:r>
      <w:hyperlink r:id="rId9" w:history="1">
        <w:r w:rsidRPr="00FC5729">
          <w:rPr>
            <w:rStyle w:val="Hyperlink"/>
            <w:rFonts w:ascii="Tahoma" w:hAnsi="Tahoma" w:cs="Tahoma"/>
            <w:bCs/>
            <w:iCs/>
            <w:color w:val="C00000"/>
            <w:sz w:val="20"/>
            <w:szCs w:val="20"/>
          </w:rPr>
          <w:t>info@nuvo.nl</w:t>
        </w:r>
      </w:hyperlink>
      <w:r w:rsidRPr="00FC5729">
        <w:rPr>
          <w:rFonts w:ascii="Tahoma" w:hAnsi="Tahoma" w:cs="Tahoma"/>
          <w:bCs/>
          <w:iCs/>
          <w:color w:val="1F497D"/>
          <w:sz w:val="20"/>
          <w:szCs w:val="20"/>
        </w:rPr>
        <w:t xml:space="preserve">. </w:t>
      </w:r>
    </w:p>
    <w:p w:rsidR="00FC5729" w:rsidRDefault="00FC5729" w:rsidP="00FC5729">
      <w:pPr>
        <w:rPr>
          <w:rFonts w:ascii="Tahoma" w:hAnsi="Tahoma" w:cs="Tahoma"/>
          <w:bCs/>
          <w:iCs/>
          <w:sz w:val="20"/>
          <w:szCs w:val="20"/>
        </w:rPr>
      </w:pPr>
    </w:p>
    <w:p w:rsidR="00BE4D06" w:rsidRDefault="00BE4D06">
      <w:pPr>
        <w:rPr>
          <w:rFonts w:ascii="Tahoma" w:hAnsi="Tahoma" w:cs="Tahoma"/>
          <w:b/>
          <w:bCs/>
          <w:iCs/>
          <w:color w:val="C00000"/>
          <w:sz w:val="20"/>
          <w:szCs w:val="20"/>
        </w:rPr>
      </w:pPr>
      <w:r>
        <w:rPr>
          <w:rFonts w:ascii="Tahoma" w:hAnsi="Tahoma" w:cs="Tahoma"/>
          <w:b/>
          <w:bCs/>
          <w:iCs/>
          <w:color w:val="C00000"/>
          <w:sz w:val="20"/>
          <w:szCs w:val="20"/>
        </w:rPr>
        <w:br w:type="page"/>
      </w:r>
      <w:bookmarkStart w:id="0" w:name="_GoBack"/>
      <w:bookmarkEnd w:id="0"/>
    </w:p>
    <w:p w:rsidR="00CE0E73" w:rsidRPr="001131FD" w:rsidRDefault="00CE0E73" w:rsidP="00CE0E73">
      <w:pPr>
        <w:rPr>
          <w:rFonts w:ascii="Tahoma" w:hAnsi="Tahoma" w:cs="Tahoma"/>
          <w:b/>
          <w:bCs/>
          <w:iCs/>
          <w:color w:val="C00000"/>
          <w:sz w:val="20"/>
          <w:szCs w:val="20"/>
        </w:rPr>
      </w:pPr>
      <w:r w:rsidRPr="001131FD">
        <w:rPr>
          <w:rFonts w:ascii="Tahoma" w:hAnsi="Tahoma" w:cs="Tahoma"/>
          <w:b/>
          <w:bCs/>
          <w:iCs/>
          <w:color w:val="C00000"/>
          <w:sz w:val="20"/>
          <w:szCs w:val="20"/>
        </w:rPr>
        <w:lastRenderedPageBreak/>
        <w:t>Instructies voor het invullen van het modelformulier</w:t>
      </w:r>
    </w:p>
    <w:p w:rsidR="00CE0E73" w:rsidRDefault="00CE0E73" w:rsidP="00CE0E73">
      <w:pPr>
        <w:rPr>
          <w:rFonts w:ascii="Tahoma" w:hAnsi="Tahoma" w:cs="Tahoma"/>
          <w:bCs/>
          <w:iCs/>
          <w:color w:val="1F497D"/>
          <w:sz w:val="20"/>
          <w:szCs w:val="20"/>
        </w:rPr>
      </w:pPr>
      <w:r>
        <w:rPr>
          <w:rFonts w:ascii="Tahoma" w:hAnsi="Tahoma" w:cs="Tahoma"/>
          <w:bCs/>
          <w:iCs/>
          <w:color w:val="1F497D"/>
          <w:sz w:val="20"/>
          <w:szCs w:val="20"/>
        </w:rPr>
        <w:t xml:space="preserve">Hieronder vindt u per onderwerp (aangegeven met een cijfer) instructies voor het invullen van het modeldocument. </w:t>
      </w:r>
    </w:p>
    <w:p w:rsidR="00CE0E73" w:rsidRDefault="00CE0E73" w:rsidP="00CE0E73">
      <w:pPr>
        <w:rPr>
          <w:rFonts w:ascii="Tahoma" w:hAnsi="Tahoma" w:cs="Tahoma"/>
          <w:bCs/>
          <w:iCs/>
          <w:color w:val="1F497D"/>
          <w:sz w:val="20"/>
          <w:szCs w:val="20"/>
        </w:rPr>
      </w:pPr>
    </w:p>
    <w:p w:rsidR="00CE0E73" w:rsidRP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highlight w:val="yellow"/>
        </w:rPr>
        <w:t>[1].</w:t>
      </w:r>
      <w:r w:rsidRPr="00CE0E73">
        <w:rPr>
          <w:rFonts w:ascii="Tahoma" w:hAnsi="Tahoma" w:cs="Tahoma"/>
          <w:bCs/>
          <w:iCs/>
          <w:color w:val="1F497D"/>
          <w:sz w:val="20"/>
          <w:szCs w:val="20"/>
        </w:rPr>
        <w:t xml:space="preserve"> Voeg hier één van de volgende tussen aanhalingstekens vermelde tekst</w:t>
      </w:r>
      <w:r w:rsidR="001131FD">
        <w:rPr>
          <w:rFonts w:ascii="Tahoma" w:hAnsi="Tahoma" w:cs="Tahoma"/>
          <w:bCs/>
          <w:iCs/>
          <w:color w:val="1F497D"/>
          <w:sz w:val="20"/>
          <w:szCs w:val="20"/>
        </w:rPr>
        <w:t>en</w:t>
      </w:r>
      <w:r w:rsidRPr="00CE0E73">
        <w:rPr>
          <w:rFonts w:ascii="Tahoma" w:hAnsi="Tahoma" w:cs="Tahoma"/>
          <w:bCs/>
          <w:iCs/>
          <w:color w:val="1F497D"/>
          <w:sz w:val="20"/>
          <w:szCs w:val="20"/>
        </w:rPr>
        <w:t xml:space="preserve"> in:</w:t>
      </w:r>
    </w:p>
    <w:p w:rsidR="00CE0E73" w:rsidRDefault="00CE0E73" w:rsidP="00CE0E73">
      <w:pPr>
        <w:rPr>
          <w:rFonts w:ascii="Tahoma" w:hAnsi="Tahoma" w:cs="Tahoma"/>
          <w:bCs/>
          <w:iCs/>
          <w:color w:val="1F497D"/>
          <w:sz w:val="20"/>
          <w:szCs w:val="20"/>
        </w:rPr>
      </w:pPr>
    </w:p>
    <w:p w:rsidR="00CE0E73" w:rsidRPr="00CE0E73" w:rsidRDefault="00CE0E73" w:rsidP="00CE0E73">
      <w:pPr>
        <w:pStyle w:val="Lijstalinea"/>
        <w:numPr>
          <w:ilvl w:val="0"/>
          <w:numId w:val="8"/>
        </w:numPr>
        <w:rPr>
          <w:rFonts w:ascii="Tahoma" w:hAnsi="Tahoma" w:cs="Tahoma"/>
          <w:bCs/>
          <w:iCs/>
          <w:color w:val="1F497D"/>
          <w:sz w:val="20"/>
          <w:szCs w:val="20"/>
        </w:rPr>
      </w:pPr>
      <w:r w:rsidRPr="00CE0E73">
        <w:rPr>
          <w:rFonts w:ascii="Tahoma" w:hAnsi="Tahoma" w:cs="Tahoma"/>
          <w:bCs/>
          <w:iCs/>
          <w:color w:val="1F497D"/>
          <w:sz w:val="20"/>
          <w:szCs w:val="20"/>
        </w:rPr>
        <w:t>voor verkoopovereenkomsten:</w:t>
      </w:r>
    </w:p>
    <w:p w:rsidR="00CE0E73" w:rsidRPr="00CE0E73" w:rsidRDefault="00CE0E73" w:rsidP="00CE0E73">
      <w:pPr>
        <w:rPr>
          <w:rFonts w:ascii="Tahoma" w:hAnsi="Tahoma" w:cs="Tahoma"/>
          <w:bCs/>
          <w:iCs/>
          <w:color w:val="1F497D"/>
          <w:sz w:val="20"/>
          <w:szCs w:val="20"/>
        </w:rPr>
      </w:pPr>
    </w:p>
    <w:p w:rsidR="00CE0E73" w:rsidRPr="001131FD" w:rsidRDefault="00CE0E73" w:rsidP="00CE0E73">
      <w:pPr>
        <w:ind w:left="360"/>
        <w:rPr>
          <w:rFonts w:ascii="Tahoma" w:hAnsi="Tahoma" w:cs="Tahoma"/>
          <w:bCs/>
          <w:iCs/>
          <w:color w:val="C00000"/>
          <w:sz w:val="20"/>
          <w:szCs w:val="20"/>
        </w:rPr>
      </w:pPr>
      <w:r w:rsidRPr="001131FD">
        <w:rPr>
          <w:rFonts w:ascii="Tahoma" w:hAnsi="Tahoma" w:cs="Tahoma"/>
          <w:bCs/>
          <w:iCs/>
          <w:color w:val="C00000"/>
          <w:sz w:val="20"/>
          <w:szCs w:val="20"/>
        </w:rPr>
        <w:t>„waarop u of een door u aangewezen derde, die niet de vervoerder is, het goed fysiek in bezit krijgt.”;</w:t>
      </w:r>
    </w:p>
    <w:p w:rsidR="00CE0E73" w:rsidRDefault="00CE0E73" w:rsidP="00CE0E73">
      <w:pPr>
        <w:rPr>
          <w:rFonts w:ascii="Tahoma" w:hAnsi="Tahoma" w:cs="Tahoma"/>
          <w:bCs/>
          <w:iCs/>
          <w:color w:val="1F497D"/>
          <w:sz w:val="20"/>
          <w:szCs w:val="20"/>
        </w:rPr>
      </w:pPr>
    </w:p>
    <w:p w:rsidR="00CE0E73" w:rsidRPr="00CE0E73" w:rsidRDefault="00CE0E73" w:rsidP="00CE0E73">
      <w:pPr>
        <w:pStyle w:val="Lijstalinea"/>
        <w:numPr>
          <w:ilvl w:val="0"/>
          <w:numId w:val="8"/>
        </w:numPr>
        <w:rPr>
          <w:rFonts w:ascii="Tahoma" w:hAnsi="Tahoma" w:cs="Tahoma"/>
          <w:bCs/>
          <w:iCs/>
          <w:color w:val="1F497D"/>
          <w:sz w:val="20"/>
          <w:szCs w:val="20"/>
        </w:rPr>
      </w:pPr>
      <w:r w:rsidRPr="00CE0E73">
        <w:rPr>
          <w:rFonts w:ascii="Tahoma" w:hAnsi="Tahoma" w:cs="Tahoma"/>
          <w:bCs/>
          <w:iCs/>
          <w:color w:val="1F497D"/>
          <w:sz w:val="20"/>
          <w:szCs w:val="20"/>
        </w:rPr>
        <w:t>voor overeenkomsten waarbij de consument in dezelfde bestelling meerdere goederen heeft besteld die afzonderlijk worden geleverd:</w:t>
      </w:r>
    </w:p>
    <w:p w:rsidR="00CE0E73" w:rsidRPr="00CE0E73" w:rsidRDefault="00CE0E73" w:rsidP="00CE0E73">
      <w:pPr>
        <w:rPr>
          <w:rFonts w:ascii="Tahoma" w:hAnsi="Tahoma" w:cs="Tahoma"/>
          <w:bCs/>
          <w:iCs/>
          <w:color w:val="1F497D"/>
          <w:sz w:val="20"/>
          <w:szCs w:val="20"/>
        </w:rPr>
      </w:pPr>
    </w:p>
    <w:p w:rsidR="00CE0E73" w:rsidRPr="001131FD" w:rsidRDefault="00CE0E73" w:rsidP="00CE0E73">
      <w:pPr>
        <w:ind w:left="360"/>
        <w:rPr>
          <w:rFonts w:ascii="Tahoma" w:hAnsi="Tahoma" w:cs="Tahoma"/>
          <w:bCs/>
          <w:iCs/>
          <w:color w:val="C00000"/>
          <w:sz w:val="20"/>
          <w:szCs w:val="20"/>
        </w:rPr>
      </w:pPr>
      <w:r w:rsidRPr="001131FD">
        <w:rPr>
          <w:rFonts w:ascii="Tahoma" w:hAnsi="Tahoma" w:cs="Tahoma"/>
          <w:bCs/>
          <w:iCs/>
          <w:color w:val="C00000"/>
          <w:sz w:val="20"/>
          <w:szCs w:val="20"/>
        </w:rPr>
        <w:t>„waarop u of een door u aangewezen derde, die niet de vervoerder is, het laatste goed fysiek in bezit krijgt.”;</w:t>
      </w:r>
    </w:p>
    <w:p w:rsidR="00CE0E73" w:rsidRPr="00CE0E73" w:rsidRDefault="00CE0E73" w:rsidP="00CE0E73">
      <w:pPr>
        <w:rPr>
          <w:rFonts w:ascii="Tahoma" w:hAnsi="Tahoma" w:cs="Tahoma"/>
          <w:bCs/>
          <w:iCs/>
          <w:color w:val="C0504D" w:themeColor="accent2"/>
          <w:sz w:val="20"/>
          <w:szCs w:val="20"/>
        </w:rPr>
      </w:pPr>
    </w:p>
    <w:p w:rsidR="00CE0E73" w:rsidRPr="00CE0E73" w:rsidRDefault="00CE0E73" w:rsidP="00CE0E73">
      <w:pPr>
        <w:pStyle w:val="Lijstalinea"/>
        <w:numPr>
          <w:ilvl w:val="0"/>
          <w:numId w:val="8"/>
        </w:numPr>
        <w:rPr>
          <w:rFonts w:ascii="Tahoma" w:hAnsi="Tahoma" w:cs="Tahoma"/>
          <w:bCs/>
          <w:iCs/>
          <w:color w:val="1F497D"/>
          <w:sz w:val="20"/>
          <w:szCs w:val="20"/>
        </w:rPr>
      </w:pPr>
      <w:r w:rsidRPr="00CE0E73">
        <w:rPr>
          <w:rFonts w:ascii="Tahoma" w:hAnsi="Tahoma" w:cs="Tahoma"/>
          <w:bCs/>
          <w:iCs/>
          <w:color w:val="1F497D"/>
          <w:sz w:val="20"/>
          <w:szCs w:val="20"/>
        </w:rPr>
        <w:t>voor overeenkomsten betreffende de levering van een goed bestaat uit verschillende zendingen of onderdelen:</w:t>
      </w:r>
    </w:p>
    <w:p w:rsidR="00CE0E73" w:rsidRPr="00CE0E73" w:rsidRDefault="00CE0E73" w:rsidP="00CE0E73">
      <w:pPr>
        <w:rPr>
          <w:rFonts w:ascii="Tahoma" w:hAnsi="Tahoma" w:cs="Tahoma"/>
          <w:bCs/>
          <w:iCs/>
          <w:color w:val="1F497D"/>
          <w:sz w:val="20"/>
          <w:szCs w:val="20"/>
        </w:rPr>
      </w:pPr>
    </w:p>
    <w:p w:rsidR="00CE0E73" w:rsidRPr="001131FD" w:rsidRDefault="00CE0E73" w:rsidP="00CE0E73">
      <w:pPr>
        <w:ind w:left="360"/>
        <w:rPr>
          <w:rFonts w:ascii="Tahoma" w:hAnsi="Tahoma" w:cs="Tahoma"/>
          <w:bCs/>
          <w:iCs/>
          <w:color w:val="C00000"/>
          <w:sz w:val="20"/>
          <w:szCs w:val="20"/>
        </w:rPr>
      </w:pPr>
      <w:r w:rsidRPr="001131FD">
        <w:rPr>
          <w:rFonts w:ascii="Tahoma" w:hAnsi="Tahoma" w:cs="Tahoma"/>
          <w:bCs/>
          <w:iCs/>
          <w:color w:val="C00000"/>
          <w:sz w:val="20"/>
          <w:szCs w:val="20"/>
        </w:rPr>
        <w:t>„waarop u of een door u aangewezen derde, die niet de vervoerder is, de laatste zending of het laatste onderdeel fysiek in bezit krijgt.”;</w:t>
      </w:r>
    </w:p>
    <w:p w:rsidR="00CE0E73" w:rsidRPr="00CE0E73" w:rsidRDefault="00CE0E73" w:rsidP="00CE0E73">
      <w:pPr>
        <w:rPr>
          <w:rFonts w:ascii="Tahoma" w:hAnsi="Tahoma" w:cs="Tahoma"/>
          <w:bCs/>
          <w:iCs/>
          <w:color w:val="C0504D" w:themeColor="accent2"/>
          <w:sz w:val="20"/>
          <w:szCs w:val="20"/>
        </w:rPr>
      </w:pPr>
    </w:p>
    <w:p w:rsidR="00CE0E73" w:rsidRDefault="00CE0E73" w:rsidP="00CE0E73">
      <w:pPr>
        <w:pStyle w:val="Lijstalinea"/>
        <w:numPr>
          <w:ilvl w:val="0"/>
          <w:numId w:val="8"/>
        </w:numPr>
        <w:rPr>
          <w:rFonts w:ascii="Tahoma" w:hAnsi="Tahoma" w:cs="Tahoma"/>
          <w:bCs/>
          <w:iCs/>
          <w:color w:val="1F497D"/>
          <w:sz w:val="20"/>
          <w:szCs w:val="20"/>
        </w:rPr>
      </w:pPr>
      <w:r w:rsidRPr="00CE0E73">
        <w:rPr>
          <w:rFonts w:ascii="Tahoma" w:hAnsi="Tahoma" w:cs="Tahoma"/>
          <w:bCs/>
          <w:iCs/>
          <w:color w:val="1F497D"/>
          <w:sz w:val="20"/>
          <w:szCs w:val="20"/>
        </w:rPr>
        <w:t>voor overeenkomsten betreffende regelmatige levering van goederen gedurende een bepaalde periode:</w:t>
      </w:r>
    </w:p>
    <w:p w:rsidR="00CE0E73" w:rsidRDefault="00CE0E73" w:rsidP="00CE0E73">
      <w:pPr>
        <w:pStyle w:val="Lijstalinea"/>
        <w:ind w:left="360"/>
        <w:rPr>
          <w:rFonts w:ascii="Tahoma" w:hAnsi="Tahoma" w:cs="Tahoma"/>
          <w:bCs/>
          <w:iCs/>
          <w:color w:val="1F497D"/>
          <w:sz w:val="20"/>
          <w:szCs w:val="20"/>
        </w:rPr>
      </w:pPr>
    </w:p>
    <w:p w:rsidR="00CE0E73" w:rsidRPr="001131FD" w:rsidRDefault="00CE0E73" w:rsidP="00CE0E73">
      <w:pPr>
        <w:ind w:left="360"/>
        <w:rPr>
          <w:rFonts w:ascii="Tahoma" w:hAnsi="Tahoma" w:cs="Tahoma"/>
          <w:bCs/>
          <w:iCs/>
          <w:color w:val="C00000"/>
          <w:sz w:val="20"/>
          <w:szCs w:val="20"/>
        </w:rPr>
      </w:pPr>
      <w:r w:rsidRPr="001131FD">
        <w:rPr>
          <w:rFonts w:ascii="Tahoma" w:hAnsi="Tahoma" w:cs="Tahoma"/>
          <w:bCs/>
          <w:iCs/>
          <w:color w:val="C00000"/>
          <w:sz w:val="20"/>
          <w:szCs w:val="20"/>
        </w:rPr>
        <w:t>„waarop u of een door u aangewezen derde, die niet de vervoerder is, het eerste goed fysiek in bezit krijgt.”.</w:t>
      </w:r>
    </w:p>
    <w:p w:rsidR="00CE0E73" w:rsidRPr="00CE0E73" w:rsidRDefault="00CE0E73" w:rsidP="00CE0E73">
      <w:pPr>
        <w:rPr>
          <w:rFonts w:ascii="Tahoma" w:hAnsi="Tahoma" w:cs="Tahoma"/>
          <w:bCs/>
          <w:iCs/>
          <w:color w:val="C0504D" w:themeColor="accent2"/>
          <w:sz w:val="20"/>
          <w:szCs w:val="20"/>
        </w:rPr>
      </w:pPr>
    </w:p>
    <w:p w:rsidR="00CE0E73" w:rsidRP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highlight w:val="yellow"/>
        </w:rPr>
        <w:t>[2].</w:t>
      </w:r>
      <w:r w:rsidRPr="00CE0E73">
        <w:rPr>
          <w:rFonts w:ascii="Tahoma" w:hAnsi="Tahoma" w:cs="Tahoma"/>
          <w:bCs/>
          <w:iCs/>
          <w:color w:val="1F497D"/>
          <w:sz w:val="20"/>
          <w:szCs w:val="20"/>
        </w:rPr>
        <w:t xml:space="preserve"> Vul hier uw naam, woonadres en, indien mogelijk, uw telefoonnummer, fax en e-mailadres in.</w:t>
      </w:r>
    </w:p>
    <w:p w:rsidR="00CE0E73" w:rsidRDefault="00CE0E73" w:rsidP="00CE0E73">
      <w:pPr>
        <w:rPr>
          <w:rFonts w:ascii="Tahoma" w:hAnsi="Tahoma" w:cs="Tahoma"/>
          <w:bCs/>
          <w:iCs/>
          <w:color w:val="1F497D"/>
          <w:sz w:val="20"/>
          <w:szCs w:val="20"/>
        </w:rPr>
      </w:pPr>
    </w:p>
    <w:p w:rsidR="001131FD" w:rsidRDefault="00CE0E73" w:rsidP="001131FD">
      <w:pPr>
        <w:rPr>
          <w:rFonts w:ascii="Tahoma" w:hAnsi="Tahoma" w:cs="Tahoma"/>
          <w:bCs/>
          <w:iCs/>
          <w:color w:val="1F497D"/>
          <w:sz w:val="20"/>
          <w:szCs w:val="20"/>
        </w:rPr>
      </w:pPr>
      <w:r w:rsidRPr="00CE0E73">
        <w:rPr>
          <w:rFonts w:ascii="Tahoma" w:hAnsi="Tahoma" w:cs="Tahoma"/>
          <w:bCs/>
          <w:iCs/>
          <w:color w:val="1F497D"/>
          <w:sz w:val="20"/>
          <w:szCs w:val="20"/>
          <w:highlight w:val="yellow"/>
        </w:rPr>
        <w:t>[3].</w:t>
      </w:r>
      <w:r w:rsidRPr="00CE0E73">
        <w:rPr>
          <w:rFonts w:ascii="Tahoma" w:hAnsi="Tahoma" w:cs="Tahoma"/>
          <w:bCs/>
          <w:iCs/>
          <w:color w:val="1F497D"/>
          <w:sz w:val="20"/>
          <w:szCs w:val="20"/>
        </w:rPr>
        <w:t xml:space="preserve"> Indien u de consument de mogelijkheid biedt informatie over de herroeping van de overeenkomst </w:t>
      </w:r>
    </w:p>
    <w:p w:rsidR="001131FD" w:rsidRDefault="00CE0E73" w:rsidP="001131FD">
      <w:pPr>
        <w:rPr>
          <w:rFonts w:ascii="Tahoma" w:hAnsi="Tahoma" w:cs="Tahoma"/>
          <w:bCs/>
          <w:iCs/>
          <w:color w:val="1F497D"/>
          <w:sz w:val="20"/>
          <w:szCs w:val="20"/>
        </w:rPr>
      </w:pPr>
      <w:r w:rsidRPr="00CE0E73">
        <w:rPr>
          <w:rFonts w:ascii="Tahoma" w:hAnsi="Tahoma" w:cs="Tahoma"/>
          <w:bCs/>
          <w:iCs/>
          <w:color w:val="1F497D"/>
          <w:sz w:val="20"/>
          <w:szCs w:val="20"/>
        </w:rPr>
        <w:t xml:space="preserve">elektronisch via uw website in te vullen en toe te zenden, dient u onderstaande tekst in te voegen: </w:t>
      </w:r>
    </w:p>
    <w:p w:rsidR="001131FD" w:rsidRDefault="001131FD" w:rsidP="00CE0E73">
      <w:pPr>
        <w:rPr>
          <w:rFonts w:ascii="Tahoma" w:hAnsi="Tahoma" w:cs="Tahoma"/>
          <w:bCs/>
          <w:iCs/>
          <w:color w:val="1F497D"/>
          <w:sz w:val="20"/>
          <w:szCs w:val="20"/>
        </w:rPr>
      </w:pPr>
    </w:p>
    <w:p w:rsidR="00CE0E73" w:rsidRPr="001131FD" w:rsidRDefault="00CE0E73" w:rsidP="00CE0E73">
      <w:pPr>
        <w:rPr>
          <w:rFonts w:ascii="Tahoma" w:hAnsi="Tahoma" w:cs="Tahoma"/>
          <w:bCs/>
          <w:iCs/>
          <w:color w:val="C00000"/>
          <w:sz w:val="20"/>
          <w:szCs w:val="20"/>
        </w:rPr>
      </w:pPr>
      <w:r w:rsidRPr="001131FD">
        <w:rPr>
          <w:rFonts w:ascii="Tahoma" w:hAnsi="Tahoma" w:cs="Tahoma"/>
          <w:bCs/>
          <w:iCs/>
          <w:color w:val="C00000"/>
          <w:sz w:val="20"/>
          <w:szCs w:val="20"/>
        </w:rPr>
        <w:t>„U kunt het modelformulier voor herroeping of een andere duidelijk geformuleerde verklaring ook elektronisch invullen en opsturen via onze website [webadres invullen]. Als u van deze mogelijkheid gebruik maakt zullen wij u onverwijld op een duurzame gegevensdrager (bijvoorbeeld per e-mail) een ontvangstbevestiging van uw herroeping sturen.”.</w:t>
      </w:r>
    </w:p>
    <w:p w:rsidR="00CE0E73" w:rsidRDefault="00CE0E73" w:rsidP="00CE0E73">
      <w:pPr>
        <w:rPr>
          <w:rFonts w:ascii="Tahoma" w:hAnsi="Tahoma" w:cs="Tahoma"/>
          <w:bCs/>
          <w:iCs/>
          <w:color w:val="1F497D"/>
          <w:sz w:val="20"/>
          <w:szCs w:val="20"/>
        </w:rPr>
      </w:pPr>
    </w:p>
    <w:p w:rsidR="00CE0E73" w:rsidRP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highlight w:val="yellow"/>
        </w:rPr>
        <w:t>[4].</w:t>
      </w:r>
      <w:r w:rsidRPr="00CE0E73">
        <w:rPr>
          <w:rFonts w:ascii="Tahoma" w:hAnsi="Tahoma" w:cs="Tahoma"/>
          <w:bCs/>
          <w:iCs/>
          <w:color w:val="1F497D"/>
          <w:sz w:val="20"/>
          <w:szCs w:val="20"/>
        </w:rPr>
        <w:t xml:space="preserve"> Voor verkoopovereenkomsten waarbij u niet heeft aangeboden in geval van herroeping de goederen zelf af te halen, dient u onderstaande tekst in te voegen:</w:t>
      </w:r>
    </w:p>
    <w:p w:rsidR="001131FD" w:rsidRDefault="001131FD" w:rsidP="00CE0E73">
      <w:pPr>
        <w:rPr>
          <w:rFonts w:ascii="Tahoma" w:hAnsi="Tahoma" w:cs="Tahoma"/>
          <w:bCs/>
          <w:iCs/>
          <w:color w:val="1F497D"/>
          <w:sz w:val="20"/>
          <w:szCs w:val="20"/>
        </w:rPr>
      </w:pPr>
    </w:p>
    <w:p w:rsidR="00CE0E73" w:rsidRPr="001131FD" w:rsidRDefault="00CE0E73" w:rsidP="00CE0E73">
      <w:pPr>
        <w:rPr>
          <w:rFonts w:ascii="Tahoma" w:hAnsi="Tahoma" w:cs="Tahoma"/>
          <w:bCs/>
          <w:iCs/>
          <w:color w:val="C00000"/>
          <w:sz w:val="20"/>
          <w:szCs w:val="20"/>
        </w:rPr>
      </w:pPr>
      <w:r w:rsidRPr="001131FD">
        <w:rPr>
          <w:rFonts w:ascii="Tahoma" w:hAnsi="Tahoma" w:cs="Tahoma"/>
          <w:bCs/>
          <w:iCs/>
          <w:color w:val="C00000"/>
          <w:sz w:val="20"/>
          <w:szCs w:val="20"/>
        </w:rPr>
        <w:t>„Wij mogen wachten met terugbetaling tot wij de goederen hebben teruggekregen, of u heeft aangetoond dat u de goederen heeft teruggezonden, al naar gelang welk tijdstip eerst valt.”</w:t>
      </w:r>
    </w:p>
    <w:p w:rsidR="00CE0E73" w:rsidRP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rPr>
        <w:t xml:space="preserve"> </w:t>
      </w:r>
    </w:p>
    <w:p w:rsid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highlight w:val="yellow"/>
        </w:rPr>
        <w:t>[5].</w:t>
      </w:r>
      <w:r w:rsidRPr="00CE0E73">
        <w:rPr>
          <w:rFonts w:ascii="Tahoma" w:hAnsi="Tahoma" w:cs="Tahoma"/>
          <w:bCs/>
          <w:iCs/>
          <w:color w:val="1F497D"/>
          <w:sz w:val="20"/>
          <w:szCs w:val="20"/>
        </w:rPr>
        <w:t xml:space="preserve"> Indien de consument goederen heeft ontvangen in verband met de overeenkomst,:</w:t>
      </w:r>
    </w:p>
    <w:p w:rsidR="001131FD" w:rsidRPr="00CE0E73" w:rsidRDefault="001131FD" w:rsidP="00CE0E73">
      <w:pPr>
        <w:rPr>
          <w:rFonts w:ascii="Tahoma" w:hAnsi="Tahoma" w:cs="Tahoma"/>
          <w:bCs/>
          <w:iCs/>
          <w:color w:val="1F497D"/>
          <w:sz w:val="20"/>
          <w:szCs w:val="20"/>
        </w:rPr>
      </w:pPr>
    </w:p>
    <w:p w:rsid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rPr>
        <w:t>a)</w:t>
      </w:r>
      <w:r w:rsidRPr="00CE0E73">
        <w:rPr>
          <w:rFonts w:ascii="Tahoma" w:hAnsi="Tahoma" w:cs="Tahoma"/>
          <w:bCs/>
          <w:iCs/>
          <w:color w:val="1F497D"/>
          <w:sz w:val="20"/>
          <w:szCs w:val="20"/>
        </w:rPr>
        <w:tab/>
        <w:t>voeg in:</w:t>
      </w:r>
    </w:p>
    <w:p w:rsidR="00CE0E73" w:rsidRPr="00CE0E73" w:rsidRDefault="00CE0E73" w:rsidP="00CE0E73">
      <w:pPr>
        <w:rPr>
          <w:rFonts w:ascii="Tahoma" w:hAnsi="Tahoma" w:cs="Tahoma"/>
          <w:bCs/>
          <w:iCs/>
          <w:color w:val="1F497D"/>
          <w:sz w:val="20"/>
          <w:szCs w:val="20"/>
        </w:rPr>
      </w:pPr>
    </w:p>
    <w:p w:rsidR="00CE0E73" w:rsidRPr="001131FD" w:rsidRDefault="00CE0E73" w:rsidP="00CE0E73">
      <w:pPr>
        <w:ind w:left="708"/>
        <w:rPr>
          <w:rFonts w:ascii="Tahoma" w:hAnsi="Tahoma" w:cs="Tahoma"/>
          <w:bCs/>
          <w:iCs/>
          <w:color w:val="C00000"/>
          <w:sz w:val="20"/>
          <w:szCs w:val="20"/>
        </w:rPr>
      </w:pPr>
      <w:r w:rsidRPr="001131FD">
        <w:rPr>
          <w:rFonts w:ascii="Tahoma" w:hAnsi="Tahoma" w:cs="Tahoma"/>
          <w:bCs/>
          <w:iCs/>
          <w:color w:val="C00000"/>
          <w:sz w:val="20"/>
          <w:szCs w:val="20"/>
        </w:rPr>
        <w:t xml:space="preserve">„Wij zullen de goederen afhalen.” </w:t>
      </w:r>
    </w:p>
    <w:p w:rsidR="00CE0E73" w:rsidRDefault="00CE0E73" w:rsidP="00CE0E73">
      <w:pPr>
        <w:rPr>
          <w:rFonts w:ascii="Tahoma" w:hAnsi="Tahoma" w:cs="Tahoma"/>
          <w:bCs/>
          <w:iCs/>
          <w:color w:val="1F497D"/>
          <w:sz w:val="20"/>
          <w:szCs w:val="20"/>
        </w:rPr>
      </w:pPr>
    </w:p>
    <w:p w:rsidR="00CE0E73" w:rsidRP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rPr>
        <w:t>of</w:t>
      </w:r>
    </w:p>
    <w:p w:rsidR="00CE0E73" w:rsidRDefault="00CE0E73" w:rsidP="00CE0E73">
      <w:pPr>
        <w:ind w:left="708"/>
        <w:rPr>
          <w:rFonts w:ascii="Tahoma" w:hAnsi="Tahoma" w:cs="Tahoma"/>
          <w:bCs/>
          <w:iCs/>
          <w:color w:val="1F497D"/>
          <w:sz w:val="20"/>
          <w:szCs w:val="20"/>
        </w:rPr>
      </w:pPr>
    </w:p>
    <w:p w:rsidR="00CE0E73" w:rsidRPr="001131FD" w:rsidRDefault="00CE0E73" w:rsidP="00CE0E73">
      <w:pPr>
        <w:ind w:left="708"/>
        <w:rPr>
          <w:rFonts w:ascii="Tahoma" w:hAnsi="Tahoma" w:cs="Tahoma"/>
          <w:bCs/>
          <w:iCs/>
          <w:color w:val="C00000"/>
          <w:sz w:val="20"/>
          <w:szCs w:val="20"/>
        </w:rPr>
      </w:pPr>
      <w:r w:rsidRPr="001131FD">
        <w:rPr>
          <w:rFonts w:ascii="Tahoma" w:hAnsi="Tahoma" w:cs="Tahoma"/>
          <w:bCs/>
          <w:iCs/>
          <w:color w:val="C00000"/>
          <w:sz w:val="20"/>
          <w:szCs w:val="20"/>
        </w:rPr>
        <w:t xml:space="preserve">„U dient de goederen onverwijld, doch in ieder geval niet later dan 14 dagen na de dag waarop u het besluit de overeenkomst te herroepen aan ons heeft medegedeeld, aan ons of aan ... [naam en, indien van toepassing, het adres van de persoon die door u gemachtigd is </w:t>
      </w:r>
      <w:r w:rsidRPr="001131FD">
        <w:rPr>
          <w:rFonts w:ascii="Tahoma" w:hAnsi="Tahoma" w:cs="Tahoma"/>
          <w:bCs/>
          <w:iCs/>
          <w:color w:val="C00000"/>
          <w:sz w:val="20"/>
          <w:szCs w:val="20"/>
        </w:rPr>
        <w:lastRenderedPageBreak/>
        <w:t>om de goederen in ontvangst te nemen] terug te zenden of te overhandigen. U bent op tijd als u de goederen terugstuurt voordat de termijn van 14 dagen is verstreken.”;</w:t>
      </w:r>
    </w:p>
    <w:p w:rsidR="00CE0E73" w:rsidRPr="00CE0E73" w:rsidRDefault="00CE0E73" w:rsidP="00CE0E73">
      <w:pPr>
        <w:ind w:left="708"/>
        <w:rPr>
          <w:rFonts w:ascii="Tahoma" w:hAnsi="Tahoma" w:cs="Tahoma"/>
          <w:bCs/>
          <w:iCs/>
          <w:color w:val="1F497D"/>
          <w:sz w:val="20"/>
          <w:szCs w:val="20"/>
        </w:rPr>
      </w:pPr>
    </w:p>
    <w:p w:rsid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rPr>
        <w:t>b)</w:t>
      </w:r>
      <w:r w:rsidRPr="00CE0E73">
        <w:rPr>
          <w:rFonts w:ascii="Tahoma" w:hAnsi="Tahoma" w:cs="Tahoma"/>
          <w:bCs/>
          <w:iCs/>
          <w:color w:val="1F497D"/>
          <w:sz w:val="20"/>
          <w:szCs w:val="20"/>
        </w:rPr>
        <w:tab/>
        <w:t xml:space="preserve">voeg </w:t>
      </w:r>
      <w:r>
        <w:rPr>
          <w:rFonts w:ascii="Tahoma" w:hAnsi="Tahoma" w:cs="Tahoma"/>
          <w:bCs/>
          <w:iCs/>
          <w:color w:val="1F497D"/>
          <w:sz w:val="20"/>
          <w:szCs w:val="20"/>
        </w:rPr>
        <w:t xml:space="preserve">een van onderstaande opties </w:t>
      </w:r>
      <w:r w:rsidRPr="00CE0E73">
        <w:rPr>
          <w:rFonts w:ascii="Tahoma" w:hAnsi="Tahoma" w:cs="Tahoma"/>
          <w:bCs/>
          <w:iCs/>
          <w:color w:val="1F497D"/>
          <w:sz w:val="20"/>
          <w:szCs w:val="20"/>
        </w:rPr>
        <w:t>in:</w:t>
      </w:r>
    </w:p>
    <w:p w:rsidR="00CE0E73" w:rsidRPr="00CE0E73" w:rsidRDefault="00CE0E73" w:rsidP="00CE0E73">
      <w:pPr>
        <w:rPr>
          <w:rFonts w:ascii="Tahoma" w:hAnsi="Tahoma" w:cs="Tahoma"/>
          <w:bCs/>
          <w:iCs/>
          <w:color w:val="1F497D"/>
          <w:sz w:val="20"/>
          <w:szCs w:val="20"/>
        </w:rPr>
      </w:pPr>
    </w:p>
    <w:p w:rsidR="00CE0E73" w:rsidRPr="001131FD" w:rsidRDefault="00CE0E73" w:rsidP="00CE0E73">
      <w:pPr>
        <w:ind w:firstLine="708"/>
        <w:rPr>
          <w:rFonts w:ascii="Tahoma" w:hAnsi="Tahoma" w:cs="Tahoma"/>
          <w:bCs/>
          <w:iCs/>
          <w:color w:val="C00000"/>
          <w:sz w:val="20"/>
          <w:szCs w:val="20"/>
        </w:rPr>
      </w:pPr>
      <w:r w:rsidRPr="001131FD">
        <w:rPr>
          <w:rFonts w:ascii="Tahoma" w:hAnsi="Tahoma" w:cs="Tahoma"/>
          <w:bCs/>
          <w:iCs/>
          <w:color w:val="C00000"/>
          <w:sz w:val="20"/>
          <w:szCs w:val="20"/>
        </w:rPr>
        <w:t>„Wij zullen de kosten van het terugzenden van de goederen voor onze rekening nemen.”;</w:t>
      </w:r>
    </w:p>
    <w:p w:rsidR="00CE0E73" w:rsidRPr="001131FD" w:rsidRDefault="00CE0E73" w:rsidP="00CE0E73">
      <w:pPr>
        <w:ind w:firstLine="708"/>
        <w:rPr>
          <w:rFonts w:ascii="Tahoma" w:hAnsi="Tahoma" w:cs="Tahoma"/>
          <w:bCs/>
          <w:iCs/>
          <w:color w:val="C00000"/>
          <w:sz w:val="20"/>
          <w:szCs w:val="20"/>
        </w:rPr>
      </w:pPr>
    </w:p>
    <w:p w:rsidR="00CE0E73" w:rsidRPr="001131FD" w:rsidRDefault="00CE0E73" w:rsidP="00CE0E73">
      <w:pPr>
        <w:ind w:firstLine="708"/>
        <w:rPr>
          <w:rFonts w:ascii="Tahoma" w:hAnsi="Tahoma" w:cs="Tahoma"/>
          <w:bCs/>
          <w:iCs/>
          <w:color w:val="C00000"/>
          <w:sz w:val="20"/>
          <w:szCs w:val="20"/>
        </w:rPr>
      </w:pPr>
      <w:r w:rsidRPr="001131FD">
        <w:rPr>
          <w:rFonts w:ascii="Tahoma" w:hAnsi="Tahoma" w:cs="Tahoma"/>
          <w:bCs/>
          <w:iCs/>
          <w:color w:val="C00000"/>
          <w:sz w:val="20"/>
          <w:szCs w:val="20"/>
        </w:rPr>
        <w:t>„De directe kosten van het terugzenden van de goederen komen voor uw rekening.”;</w:t>
      </w:r>
    </w:p>
    <w:p w:rsidR="001131FD" w:rsidRPr="00CE0E73" w:rsidRDefault="001131FD" w:rsidP="00CE0E73">
      <w:pPr>
        <w:ind w:firstLine="708"/>
        <w:rPr>
          <w:rFonts w:ascii="Tahoma" w:hAnsi="Tahoma" w:cs="Tahoma"/>
          <w:bCs/>
          <w:iCs/>
          <w:color w:val="C0504D" w:themeColor="accent2"/>
          <w:sz w:val="20"/>
          <w:szCs w:val="20"/>
        </w:rPr>
      </w:pPr>
    </w:p>
    <w:p w:rsidR="00CE0E73" w:rsidRP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rPr>
        <w:t>Als u in het geval van een overeenkomst op afstand niet aanbiedt de kosten van het</w:t>
      </w:r>
    </w:p>
    <w:p w:rsid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rPr>
        <w:t xml:space="preserve">terugzenden van de goederen voor uw rekening te nemen, en de goederen door hun aard niet op normale wijze via de post teruggezonden kunnen worden: </w:t>
      </w:r>
    </w:p>
    <w:p w:rsidR="00CE0E73" w:rsidRDefault="00CE0E73" w:rsidP="00CE0E73">
      <w:pPr>
        <w:rPr>
          <w:rFonts w:ascii="Tahoma" w:hAnsi="Tahoma" w:cs="Tahoma"/>
          <w:bCs/>
          <w:iCs/>
          <w:color w:val="1F497D"/>
          <w:sz w:val="20"/>
          <w:szCs w:val="20"/>
        </w:rPr>
      </w:pPr>
    </w:p>
    <w:p w:rsidR="00CE0E73" w:rsidRPr="001131FD" w:rsidRDefault="00CE0E73" w:rsidP="00CE0E73">
      <w:pPr>
        <w:rPr>
          <w:rFonts w:ascii="Tahoma" w:hAnsi="Tahoma" w:cs="Tahoma"/>
          <w:bCs/>
          <w:iCs/>
          <w:color w:val="C00000"/>
          <w:sz w:val="20"/>
          <w:szCs w:val="20"/>
        </w:rPr>
      </w:pPr>
      <w:r w:rsidRPr="001131FD">
        <w:rPr>
          <w:rFonts w:ascii="Tahoma" w:hAnsi="Tahoma" w:cs="Tahoma"/>
          <w:bCs/>
          <w:iCs/>
          <w:color w:val="C00000"/>
          <w:sz w:val="20"/>
          <w:szCs w:val="20"/>
        </w:rPr>
        <w:t xml:space="preserve">„De directe kosten van het terugzenden van de goederen, ... EUR [vul het bedrag in] komen voor uw rekening.”; </w:t>
      </w:r>
    </w:p>
    <w:p w:rsidR="00CE0E73" w:rsidRDefault="00CE0E73" w:rsidP="00CE0E73">
      <w:pPr>
        <w:rPr>
          <w:rFonts w:ascii="Tahoma" w:hAnsi="Tahoma" w:cs="Tahoma"/>
          <w:bCs/>
          <w:iCs/>
          <w:color w:val="1F497D"/>
          <w:sz w:val="20"/>
          <w:szCs w:val="20"/>
        </w:rPr>
      </w:pPr>
    </w:p>
    <w:p w:rsid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rPr>
        <w:t>of indien de kosten van het terugzenden van de goederen redelijkerwijs niet vooraf kunnen worden berekend:</w:t>
      </w:r>
    </w:p>
    <w:p w:rsidR="00CE0E73" w:rsidRDefault="00CE0E73" w:rsidP="00CE0E73">
      <w:pPr>
        <w:rPr>
          <w:rFonts w:ascii="Tahoma" w:hAnsi="Tahoma" w:cs="Tahoma"/>
          <w:bCs/>
          <w:iCs/>
          <w:color w:val="1F497D"/>
          <w:sz w:val="20"/>
          <w:szCs w:val="20"/>
        </w:rPr>
      </w:pPr>
    </w:p>
    <w:p w:rsidR="00CE0E73" w:rsidRPr="001131FD" w:rsidRDefault="00CE0E73" w:rsidP="00CE0E73">
      <w:pPr>
        <w:rPr>
          <w:rFonts w:ascii="Tahoma" w:hAnsi="Tahoma" w:cs="Tahoma"/>
          <w:bCs/>
          <w:iCs/>
          <w:color w:val="C00000"/>
          <w:sz w:val="20"/>
          <w:szCs w:val="20"/>
        </w:rPr>
      </w:pPr>
      <w:r w:rsidRPr="001131FD">
        <w:rPr>
          <w:rFonts w:ascii="Tahoma" w:hAnsi="Tahoma" w:cs="Tahoma"/>
          <w:bCs/>
          <w:iCs/>
          <w:color w:val="C00000"/>
          <w:sz w:val="20"/>
          <w:szCs w:val="20"/>
        </w:rPr>
        <w:t xml:space="preserve">„De directe kosten van het terugzenden van de goederen komen voor uw rekening. De kosten worden geraamd op een maximum van ongeveer ... EUR [vul het bedrag in].”, </w:t>
      </w:r>
    </w:p>
    <w:p w:rsidR="00CE0E73" w:rsidRDefault="00CE0E73" w:rsidP="00CE0E73">
      <w:pPr>
        <w:rPr>
          <w:rFonts w:ascii="Tahoma" w:hAnsi="Tahoma" w:cs="Tahoma"/>
          <w:bCs/>
          <w:iCs/>
          <w:color w:val="1F497D"/>
          <w:sz w:val="20"/>
          <w:szCs w:val="20"/>
        </w:rPr>
      </w:pPr>
    </w:p>
    <w:p w:rsidR="00CE0E73" w:rsidRPr="00CE0E73" w:rsidRDefault="00CE0E73" w:rsidP="00CE0E73">
      <w:pPr>
        <w:rPr>
          <w:rFonts w:ascii="Tahoma" w:hAnsi="Tahoma" w:cs="Tahoma"/>
          <w:bCs/>
          <w:iCs/>
          <w:color w:val="1F497D"/>
          <w:sz w:val="20"/>
          <w:szCs w:val="20"/>
        </w:rPr>
      </w:pPr>
      <w:r>
        <w:rPr>
          <w:rFonts w:ascii="Tahoma" w:hAnsi="Tahoma" w:cs="Tahoma"/>
          <w:bCs/>
          <w:iCs/>
          <w:color w:val="1F497D"/>
          <w:sz w:val="20"/>
          <w:szCs w:val="20"/>
        </w:rPr>
        <w:t>Of i</w:t>
      </w:r>
      <w:r w:rsidRPr="00CE0E73">
        <w:rPr>
          <w:rFonts w:ascii="Tahoma" w:hAnsi="Tahoma" w:cs="Tahoma"/>
          <w:bCs/>
          <w:iCs/>
          <w:color w:val="1F497D"/>
          <w:sz w:val="20"/>
          <w:szCs w:val="20"/>
        </w:rPr>
        <w:t>ndien bij een buiten de verkoopruimten gesloten overeenkomst de goederen door hun aard niet</w:t>
      </w:r>
    </w:p>
    <w:p w:rsid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rPr>
        <w:t xml:space="preserve">op normale wijze via de post teruggezonden kunnen worden en ten tijde van de sluiting van de overeenkomst aan het huisadres van de consument zijn bezorgd: </w:t>
      </w:r>
    </w:p>
    <w:p w:rsidR="00CE0E73" w:rsidRDefault="00CE0E73" w:rsidP="00CE0E73">
      <w:pPr>
        <w:rPr>
          <w:rFonts w:ascii="Tahoma" w:hAnsi="Tahoma" w:cs="Tahoma"/>
          <w:bCs/>
          <w:iCs/>
          <w:color w:val="1F497D"/>
          <w:sz w:val="20"/>
          <w:szCs w:val="20"/>
        </w:rPr>
      </w:pPr>
    </w:p>
    <w:p w:rsidR="00CE0E73" w:rsidRPr="001131FD" w:rsidRDefault="00CE0E73" w:rsidP="00CE0E73">
      <w:pPr>
        <w:rPr>
          <w:rFonts w:ascii="Tahoma" w:hAnsi="Tahoma" w:cs="Tahoma"/>
          <w:bCs/>
          <w:iCs/>
          <w:color w:val="C00000"/>
          <w:sz w:val="20"/>
          <w:szCs w:val="20"/>
        </w:rPr>
      </w:pPr>
      <w:r w:rsidRPr="001131FD">
        <w:rPr>
          <w:rFonts w:ascii="Tahoma" w:hAnsi="Tahoma" w:cs="Tahoma"/>
          <w:bCs/>
          <w:iCs/>
          <w:color w:val="C00000"/>
          <w:sz w:val="20"/>
          <w:szCs w:val="20"/>
        </w:rPr>
        <w:t xml:space="preserve">„Wij zullen de goederen op onze kosten bij u afhalen.”, </w:t>
      </w:r>
    </w:p>
    <w:p w:rsidR="00CE0E73" w:rsidRDefault="00CE0E73" w:rsidP="00CE0E73">
      <w:pPr>
        <w:rPr>
          <w:rFonts w:ascii="Tahoma" w:hAnsi="Tahoma" w:cs="Tahoma"/>
          <w:bCs/>
          <w:iCs/>
          <w:color w:val="1F497D"/>
          <w:sz w:val="20"/>
          <w:szCs w:val="20"/>
        </w:rPr>
      </w:pPr>
    </w:p>
    <w:p w:rsid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rPr>
        <w:t>en</w:t>
      </w:r>
    </w:p>
    <w:p w:rsidR="00CE0E73" w:rsidRPr="00CE0E73" w:rsidRDefault="00CE0E73" w:rsidP="00CE0E73">
      <w:pPr>
        <w:rPr>
          <w:rFonts w:ascii="Tahoma" w:hAnsi="Tahoma" w:cs="Tahoma"/>
          <w:bCs/>
          <w:iCs/>
          <w:color w:val="1F497D"/>
          <w:sz w:val="20"/>
          <w:szCs w:val="20"/>
        </w:rPr>
      </w:pPr>
    </w:p>
    <w:p w:rsid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rPr>
        <w:t>c)</w:t>
      </w:r>
      <w:r w:rsidRPr="00CE0E73">
        <w:rPr>
          <w:rFonts w:ascii="Tahoma" w:hAnsi="Tahoma" w:cs="Tahoma"/>
          <w:bCs/>
          <w:iCs/>
          <w:color w:val="1F497D"/>
          <w:sz w:val="20"/>
          <w:szCs w:val="20"/>
        </w:rPr>
        <w:tab/>
        <w:t xml:space="preserve">voeg in: </w:t>
      </w:r>
    </w:p>
    <w:p w:rsidR="00CE0E73" w:rsidRDefault="00CE0E73" w:rsidP="00CE0E73">
      <w:pPr>
        <w:rPr>
          <w:rFonts w:ascii="Tahoma" w:hAnsi="Tahoma" w:cs="Tahoma"/>
          <w:bCs/>
          <w:iCs/>
          <w:color w:val="1F497D"/>
          <w:sz w:val="20"/>
          <w:szCs w:val="20"/>
        </w:rPr>
      </w:pPr>
    </w:p>
    <w:p w:rsidR="00CE0E73" w:rsidRPr="001131FD" w:rsidRDefault="00CE0E73" w:rsidP="00CE0E73">
      <w:pPr>
        <w:rPr>
          <w:rFonts w:ascii="Tahoma" w:hAnsi="Tahoma" w:cs="Tahoma"/>
          <w:bCs/>
          <w:iCs/>
          <w:color w:val="C00000"/>
          <w:sz w:val="20"/>
          <w:szCs w:val="20"/>
        </w:rPr>
      </w:pPr>
      <w:r w:rsidRPr="001131FD">
        <w:rPr>
          <w:rFonts w:ascii="Tahoma" w:hAnsi="Tahoma" w:cs="Tahoma"/>
          <w:bCs/>
          <w:iCs/>
          <w:color w:val="C00000"/>
          <w:sz w:val="20"/>
          <w:szCs w:val="20"/>
        </w:rPr>
        <w:t>„U bent alleen aansprakelijk voor de waardevermindering van de goederen die het gevolg is van het gebruik van de goederen, dat verder gaat dan nodig is om de aard, de kenmerken en het werking van de goederen vast te stellen.”.</w:t>
      </w:r>
    </w:p>
    <w:p w:rsidR="00CE0E73" w:rsidRPr="00CE0E73" w:rsidRDefault="00CE0E73" w:rsidP="00CE0E73">
      <w:pPr>
        <w:rPr>
          <w:rFonts w:ascii="Tahoma" w:hAnsi="Tahoma" w:cs="Tahoma"/>
          <w:bCs/>
          <w:iCs/>
          <w:color w:val="1F497D"/>
          <w:sz w:val="20"/>
          <w:szCs w:val="20"/>
        </w:rPr>
      </w:pPr>
    </w:p>
    <w:p w:rsidR="00CE0E73" w:rsidRDefault="00CE0E73" w:rsidP="00CE0E73">
      <w:pPr>
        <w:rPr>
          <w:rFonts w:ascii="Tahoma" w:hAnsi="Tahoma" w:cs="Tahoma"/>
          <w:bCs/>
          <w:iCs/>
          <w:color w:val="1F497D"/>
          <w:sz w:val="20"/>
          <w:szCs w:val="20"/>
        </w:rPr>
      </w:pPr>
      <w:r w:rsidRPr="00CE0E73">
        <w:rPr>
          <w:rFonts w:ascii="Tahoma" w:hAnsi="Tahoma" w:cs="Tahoma"/>
          <w:bCs/>
          <w:iCs/>
          <w:color w:val="1F497D"/>
          <w:sz w:val="20"/>
          <w:szCs w:val="20"/>
          <w:highlight w:val="yellow"/>
        </w:rPr>
        <w:t>[6].</w:t>
      </w:r>
      <w:r w:rsidRPr="00CE0E73">
        <w:rPr>
          <w:rFonts w:ascii="Tahoma" w:hAnsi="Tahoma" w:cs="Tahoma"/>
          <w:bCs/>
          <w:iCs/>
          <w:color w:val="1F497D"/>
          <w:sz w:val="20"/>
          <w:szCs w:val="20"/>
        </w:rPr>
        <w:t xml:space="preserve"> In geval van een overeenkomst v</w:t>
      </w:r>
      <w:r>
        <w:rPr>
          <w:rFonts w:ascii="Tahoma" w:hAnsi="Tahoma" w:cs="Tahoma"/>
          <w:bCs/>
          <w:iCs/>
          <w:color w:val="1F497D"/>
          <w:sz w:val="20"/>
          <w:szCs w:val="20"/>
        </w:rPr>
        <w:t xml:space="preserve">oor de verrichting van diensten </w:t>
      </w:r>
      <w:r w:rsidRPr="00CE0E73">
        <w:rPr>
          <w:rFonts w:ascii="Tahoma" w:hAnsi="Tahoma" w:cs="Tahoma"/>
          <w:bCs/>
          <w:iCs/>
          <w:color w:val="1F497D"/>
          <w:sz w:val="20"/>
          <w:szCs w:val="20"/>
        </w:rPr>
        <w:t xml:space="preserve">dient het volgende te worden ingevoegd: </w:t>
      </w:r>
    </w:p>
    <w:p w:rsidR="00CE0E73" w:rsidRDefault="00CE0E73" w:rsidP="00CE0E73">
      <w:pPr>
        <w:rPr>
          <w:rFonts w:ascii="Tahoma" w:hAnsi="Tahoma" w:cs="Tahoma"/>
          <w:bCs/>
          <w:iCs/>
          <w:color w:val="1F497D"/>
          <w:sz w:val="20"/>
          <w:szCs w:val="20"/>
        </w:rPr>
      </w:pPr>
    </w:p>
    <w:p w:rsidR="00CE0E73" w:rsidRPr="001131FD" w:rsidRDefault="00CE0E73" w:rsidP="00CE0E73">
      <w:pPr>
        <w:rPr>
          <w:rFonts w:ascii="Tahoma" w:hAnsi="Tahoma" w:cs="Tahoma"/>
          <w:bCs/>
          <w:iCs/>
          <w:color w:val="C00000"/>
          <w:sz w:val="20"/>
          <w:szCs w:val="20"/>
        </w:rPr>
      </w:pPr>
      <w:r w:rsidRPr="001131FD">
        <w:rPr>
          <w:rFonts w:ascii="Tahoma" w:hAnsi="Tahoma" w:cs="Tahoma"/>
          <w:bCs/>
          <w:iCs/>
          <w:color w:val="C00000"/>
          <w:sz w:val="20"/>
          <w:szCs w:val="20"/>
        </w:rPr>
        <w:t>„Als u heeft verzocht om de verrichting van diensten te laten beginnen tijdens de herroepingstermijn, betaalt u een bedrag dat evenredig is aan hetgeen op het moment dat u ons ervan in kennis heeft gesteld dat u de overeenkomst herroept reeds geleverd is, vergeleken met de volledige uitvoering van de overeenkomst.”.</w:t>
      </w:r>
    </w:p>
    <w:p w:rsidR="00CE0E73" w:rsidRDefault="00CE0E73">
      <w:pPr>
        <w:rPr>
          <w:rFonts w:ascii="Tahoma" w:hAnsi="Tahoma" w:cs="Tahoma"/>
          <w:b/>
          <w:sz w:val="20"/>
          <w:szCs w:val="20"/>
        </w:rPr>
      </w:pPr>
      <w:r>
        <w:rPr>
          <w:rFonts w:ascii="Tahoma" w:hAnsi="Tahoma" w:cs="Tahoma"/>
          <w:b/>
          <w:sz w:val="20"/>
          <w:szCs w:val="20"/>
        </w:rPr>
        <w:br w:type="page"/>
      </w:r>
    </w:p>
    <w:p w:rsidR="00340474" w:rsidRPr="00340474" w:rsidRDefault="00340474" w:rsidP="00BE4D06">
      <w:pPr>
        <w:pStyle w:val="Lijstalinea"/>
        <w:spacing w:line="360" w:lineRule="auto"/>
        <w:ind w:left="720"/>
        <w:contextualSpacing/>
        <w:rPr>
          <w:rFonts w:ascii="Tahoma" w:hAnsi="Tahoma" w:cs="Tahoma"/>
          <w:b/>
          <w:sz w:val="20"/>
          <w:szCs w:val="20"/>
        </w:rPr>
      </w:pPr>
      <w:r w:rsidRPr="00340474">
        <w:rPr>
          <w:rFonts w:ascii="Tahoma" w:hAnsi="Tahoma" w:cs="Tahoma"/>
          <w:b/>
          <w:sz w:val="20"/>
          <w:szCs w:val="20"/>
        </w:rPr>
        <w:lastRenderedPageBreak/>
        <w:t>Herroepingsrecht</w:t>
      </w:r>
    </w:p>
    <w:p w:rsidR="00340474" w:rsidRDefault="00340474" w:rsidP="00BE4D06">
      <w:pPr>
        <w:pStyle w:val="Lijstalinea"/>
        <w:spacing w:line="360" w:lineRule="auto"/>
        <w:ind w:left="720"/>
        <w:contextualSpacing/>
        <w:rPr>
          <w:rFonts w:ascii="Tahoma" w:hAnsi="Tahoma" w:cs="Tahoma"/>
          <w:sz w:val="20"/>
          <w:szCs w:val="20"/>
        </w:rPr>
      </w:pPr>
      <w:r w:rsidRPr="00340474">
        <w:rPr>
          <w:rFonts w:ascii="Tahoma" w:hAnsi="Tahoma" w:cs="Tahoma"/>
          <w:sz w:val="20"/>
          <w:szCs w:val="20"/>
        </w:rPr>
        <w:t>U heeft het recht om binnen een termijn van 14 dagen zonder opgave van redenen de overeenkomst te herroepen.</w:t>
      </w:r>
    </w:p>
    <w:p w:rsidR="00340474" w:rsidRPr="00340474" w:rsidRDefault="00340474" w:rsidP="00BE4D06">
      <w:pPr>
        <w:pStyle w:val="Lijstalinea"/>
        <w:spacing w:line="360" w:lineRule="auto"/>
        <w:ind w:left="720"/>
        <w:contextualSpacing/>
        <w:rPr>
          <w:rFonts w:ascii="Tahoma" w:hAnsi="Tahoma" w:cs="Tahoma"/>
          <w:sz w:val="20"/>
          <w:szCs w:val="20"/>
        </w:rPr>
      </w:pPr>
    </w:p>
    <w:p w:rsidR="00340474" w:rsidRDefault="00340474" w:rsidP="00BE4D06">
      <w:pPr>
        <w:pStyle w:val="Lijstalinea"/>
        <w:spacing w:line="360" w:lineRule="auto"/>
        <w:ind w:left="720"/>
        <w:contextualSpacing/>
        <w:rPr>
          <w:rFonts w:ascii="Tahoma" w:hAnsi="Tahoma" w:cs="Tahoma"/>
          <w:sz w:val="20"/>
          <w:szCs w:val="20"/>
        </w:rPr>
      </w:pPr>
      <w:r w:rsidRPr="00340474">
        <w:rPr>
          <w:rFonts w:ascii="Tahoma" w:hAnsi="Tahoma" w:cs="Tahoma"/>
          <w:sz w:val="20"/>
          <w:szCs w:val="20"/>
        </w:rPr>
        <w:t xml:space="preserve">De herroepingstermijn verstrijkt 14 dagen na de dag </w:t>
      </w:r>
      <w:r w:rsidRPr="00340474">
        <w:rPr>
          <w:rFonts w:ascii="Tahoma" w:hAnsi="Tahoma" w:cs="Tahoma"/>
          <w:sz w:val="20"/>
          <w:szCs w:val="20"/>
          <w:highlight w:val="yellow"/>
        </w:rPr>
        <w:t>[1]</w:t>
      </w:r>
      <w:r w:rsidRPr="00340474">
        <w:rPr>
          <w:rFonts w:ascii="Tahoma" w:hAnsi="Tahoma" w:cs="Tahoma"/>
          <w:sz w:val="20"/>
          <w:szCs w:val="20"/>
        </w:rPr>
        <w:t xml:space="preserve"> .</w:t>
      </w:r>
    </w:p>
    <w:p w:rsidR="00340474" w:rsidRPr="00340474" w:rsidRDefault="00340474" w:rsidP="00BE4D06">
      <w:pPr>
        <w:pStyle w:val="Lijstalinea"/>
        <w:spacing w:line="360" w:lineRule="auto"/>
        <w:ind w:left="720"/>
        <w:contextualSpacing/>
        <w:rPr>
          <w:rFonts w:ascii="Tahoma" w:hAnsi="Tahoma" w:cs="Tahoma"/>
          <w:sz w:val="20"/>
          <w:szCs w:val="20"/>
        </w:rPr>
      </w:pPr>
    </w:p>
    <w:p w:rsidR="00340474" w:rsidRPr="00340474" w:rsidRDefault="00340474" w:rsidP="00BE4D06">
      <w:pPr>
        <w:pStyle w:val="Lijstalinea"/>
        <w:spacing w:line="360" w:lineRule="auto"/>
        <w:ind w:left="720"/>
        <w:contextualSpacing/>
        <w:rPr>
          <w:rFonts w:ascii="Tahoma" w:hAnsi="Tahoma" w:cs="Tahoma"/>
          <w:sz w:val="20"/>
          <w:szCs w:val="20"/>
        </w:rPr>
      </w:pPr>
      <w:r w:rsidRPr="00340474">
        <w:rPr>
          <w:rFonts w:ascii="Tahoma" w:hAnsi="Tahoma" w:cs="Tahoma"/>
          <w:sz w:val="20"/>
          <w:szCs w:val="20"/>
        </w:rPr>
        <w:t xml:space="preserve">Om het herroepingsrecht uit te oefenen, moet u ons </w:t>
      </w:r>
      <w:r w:rsidRPr="00340474">
        <w:rPr>
          <w:rFonts w:ascii="Tahoma" w:hAnsi="Tahoma" w:cs="Tahoma"/>
          <w:sz w:val="20"/>
          <w:szCs w:val="20"/>
          <w:highlight w:val="yellow"/>
        </w:rPr>
        <w:t>[2]</w:t>
      </w:r>
      <w:r w:rsidRPr="00340474">
        <w:rPr>
          <w:rFonts w:ascii="Tahoma" w:hAnsi="Tahoma" w:cs="Tahoma"/>
          <w:sz w:val="20"/>
          <w:szCs w:val="20"/>
        </w:rPr>
        <w:t xml:space="preserve"> via een ondubbelzinnige verklaring (bv. schriftelijk per post, fax of e-mail) op de hoogte stellen van uw beslissing de overeenkomst te herroepen. U kunt hiervoor gebruikmaken van het bijgevoegde modelformulier voor herroeping, maar bent hiertoe niet verplicht </w:t>
      </w:r>
      <w:r w:rsidRPr="00340474">
        <w:rPr>
          <w:rFonts w:ascii="Tahoma" w:hAnsi="Tahoma" w:cs="Tahoma"/>
          <w:sz w:val="20"/>
          <w:szCs w:val="20"/>
          <w:highlight w:val="yellow"/>
        </w:rPr>
        <w:t>[3].</w:t>
      </w:r>
    </w:p>
    <w:p w:rsidR="00340474" w:rsidRDefault="00340474" w:rsidP="00BE4D06">
      <w:pPr>
        <w:pStyle w:val="Lijstalinea"/>
        <w:spacing w:line="360" w:lineRule="auto"/>
        <w:ind w:left="720"/>
        <w:contextualSpacing/>
        <w:rPr>
          <w:rFonts w:ascii="Tahoma" w:hAnsi="Tahoma" w:cs="Tahoma"/>
          <w:sz w:val="20"/>
          <w:szCs w:val="20"/>
        </w:rPr>
      </w:pPr>
      <w:r w:rsidRPr="00340474">
        <w:rPr>
          <w:rFonts w:ascii="Tahoma" w:hAnsi="Tahoma" w:cs="Tahoma"/>
          <w:sz w:val="20"/>
          <w:szCs w:val="20"/>
        </w:rPr>
        <w:t>Om de herroepingstermijn na te leven volstaat het om uw mededeling betreffende uw uitoefening van het herroepingsrecht te verzenden voordat de herroepingstermijn is verstreken.</w:t>
      </w:r>
    </w:p>
    <w:p w:rsidR="00340474" w:rsidRPr="00340474" w:rsidRDefault="00340474" w:rsidP="00BE4D06">
      <w:pPr>
        <w:pStyle w:val="Lijstalinea"/>
        <w:spacing w:line="360" w:lineRule="auto"/>
        <w:ind w:left="720"/>
        <w:contextualSpacing/>
        <w:rPr>
          <w:rFonts w:ascii="Tahoma" w:hAnsi="Tahoma" w:cs="Tahoma"/>
          <w:sz w:val="20"/>
          <w:szCs w:val="20"/>
        </w:rPr>
      </w:pPr>
    </w:p>
    <w:p w:rsidR="00340474" w:rsidRPr="00340474" w:rsidRDefault="00340474" w:rsidP="00BE4D06">
      <w:pPr>
        <w:pStyle w:val="Lijstalinea"/>
        <w:spacing w:line="360" w:lineRule="auto"/>
        <w:ind w:left="720"/>
        <w:contextualSpacing/>
        <w:rPr>
          <w:rFonts w:ascii="Tahoma" w:hAnsi="Tahoma" w:cs="Tahoma"/>
          <w:b/>
          <w:sz w:val="20"/>
          <w:szCs w:val="20"/>
        </w:rPr>
      </w:pPr>
      <w:r w:rsidRPr="00340474">
        <w:rPr>
          <w:rFonts w:ascii="Tahoma" w:hAnsi="Tahoma" w:cs="Tahoma"/>
          <w:b/>
          <w:sz w:val="20"/>
          <w:szCs w:val="20"/>
        </w:rPr>
        <w:t>Gevolgen van de herroeping</w:t>
      </w:r>
    </w:p>
    <w:p w:rsidR="00340474" w:rsidRPr="00340474" w:rsidRDefault="00340474" w:rsidP="00BE4D06">
      <w:pPr>
        <w:pStyle w:val="Lijstalinea"/>
        <w:spacing w:line="360" w:lineRule="auto"/>
        <w:ind w:left="720"/>
        <w:contextualSpacing/>
        <w:rPr>
          <w:rFonts w:ascii="Tahoma" w:hAnsi="Tahoma" w:cs="Tahoma"/>
          <w:sz w:val="20"/>
          <w:szCs w:val="20"/>
        </w:rPr>
      </w:pPr>
      <w:r w:rsidRPr="00340474">
        <w:rPr>
          <w:rFonts w:ascii="Tahoma" w:hAnsi="Tahoma" w:cs="Tahoma"/>
          <w:sz w:val="20"/>
          <w:szCs w:val="20"/>
        </w:rPr>
        <w:t xml:space="preserve">Als u de overeenkomst herroept, ontvangt u alle betalingen die u tot op dat moment heeft gedaan, inclusief leveringskosten (met uitzondering van eventuele extra kosten ten gevolge van uw keuze voor een andere wijze van levering dan de door ons geboden goedkoopste standaard levering) onverwijld en in ieder geval niet later dan 14 dagen nadat wij op de hoogte zijn gesteld van uw beslissing de overeenkomst te herroepen, van ons terug. Wij betalen u terug met hetzelfde betaalmiddel als waarmee u de oorspronkelijke transactie heeft verricht, tenzij u uitdrukkelijk anderszins heeft ingestemd; in ieder geval zullen u voor zulke terugbetaling geen kosten in rekening worden gebracht </w:t>
      </w:r>
      <w:r w:rsidRPr="00CE0E73">
        <w:rPr>
          <w:rFonts w:ascii="Tahoma" w:hAnsi="Tahoma" w:cs="Tahoma"/>
          <w:sz w:val="20"/>
          <w:szCs w:val="20"/>
          <w:highlight w:val="yellow"/>
        </w:rPr>
        <w:t>[4]</w:t>
      </w:r>
      <w:r w:rsidRPr="00340474">
        <w:rPr>
          <w:rFonts w:ascii="Tahoma" w:hAnsi="Tahoma" w:cs="Tahoma"/>
          <w:sz w:val="20"/>
          <w:szCs w:val="20"/>
        </w:rPr>
        <w:t>.</w:t>
      </w:r>
    </w:p>
    <w:p w:rsidR="00CE0E73" w:rsidRDefault="00CE0E73" w:rsidP="00BE4D06">
      <w:pPr>
        <w:pStyle w:val="Lijstalinea"/>
        <w:spacing w:line="360" w:lineRule="auto"/>
        <w:ind w:left="720"/>
        <w:contextualSpacing/>
        <w:rPr>
          <w:rFonts w:ascii="Tahoma" w:hAnsi="Tahoma" w:cs="Tahoma"/>
          <w:sz w:val="20"/>
          <w:szCs w:val="20"/>
          <w:highlight w:val="yellow"/>
        </w:rPr>
      </w:pPr>
    </w:p>
    <w:p w:rsidR="00340474" w:rsidRPr="00CE0E73" w:rsidRDefault="00340474" w:rsidP="00BE4D06">
      <w:pPr>
        <w:pStyle w:val="Lijstalinea"/>
        <w:spacing w:line="360" w:lineRule="auto"/>
        <w:ind w:left="720"/>
        <w:contextualSpacing/>
        <w:rPr>
          <w:rFonts w:ascii="Tahoma" w:hAnsi="Tahoma" w:cs="Tahoma"/>
          <w:sz w:val="20"/>
          <w:szCs w:val="20"/>
          <w:highlight w:val="yellow"/>
        </w:rPr>
      </w:pPr>
      <w:r w:rsidRPr="00CE0E73">
        <w:rPr>
          <w:rFonts w:ascii="Tahoma" w:hAnsi="Tahoma" w:cs="Tahoma"/>
          <w:sz w:val="20"/>
          <w:szCs w:val="20"/>
          <w:highlight w:val="yellow"/>
        </w:rPr>
        <w:t>[5]</w:t>
      </w:r>
      <w:r w:rsidRPr="00CE0E73">
        <w:rPr>
          <w:rFonts w:ascii="Tahoma" w:hAnsi="Tahoma" w:cs="Tahoma"/>
          <w:sz w:val="20"/>
          <w:szCs w:val="20"/>
          <w:highlight w:val="yellow"/>
        </w:rPr>
        <w:tab/>
      </w:r>
    </w:p>
    <w:p w:rsidR="00CE0E73" w:rsidRDefault="00CE0E73" w:rsidP="00BE4D06">
      <w:pPr>
        <w:pStyle w:val="Lijstalinea"/>
        <w:spacing w:line="360" w:lineRule="auto"/>
        <w:ind w:left="720"/>
        <w:contextualSpacing/>
        <w:rPr>
          <w:rFonts w:ascii="Tahoma" w:hAnsi="Tahoma" w:cs="Tahoma"/>
          <w:sz w:val="20"/>
          <w:szCs w:val="20"/>
          <w:highlight w:val="yellow"/>
        </w:rPr>
      </w:pPr>
    </w:p>
    <w:p w:rsidR="00340474" w:rsidRPr="00340474" w:rsidRDefault="00340474" w:rsidP="00BE4D06">
      <w:pPr>
        <w:pStyle w:val="Lijstalinea"/>
        <w:spacing w:line="360" w:lineRule="auto"/>
        <w:ind w:left="720"/>
        <w:contextualSpacing/>
        <w:rPr>
          <w:rFonts w:ascii="Tahoma" w:hAnsi="Tahoma" w:cs="Tahoma"/>
          <w:sz w:val="20"/>
          <w:szCs w:val="20"/>
        </w:rPr>
      </w:pPr>
      <w:r w:rsidRPr="00CE0E73">
        <w:rPr>
          <w:rFonts w:ascii="Tahoma" w:hAnsi="Tahoma" w:cs="Tahoma"/>
          <w:sz w:val="20"/>
          <w:szCs w:val="20"/>
          <w:highlight w:val="yellow"/>
        </w:rPr>
        <w:t>[6]</w:t>
      </w:r>
      <w:r w:rsidRPr="00340474">
        <w:rPr>
          <w:rFonts w:ascii="Tahoma" w:hAnsi="Tahoma" w:cs="Tahoma"/>
          <w:sz w:val="20"/>
          <w:szCs w:val="20"/>
        </w:rPr>
        <w:tab/>
      </w:r>
    </w:p>
    <w:p w:rsidR="00340474" w:rsidRPr="00340474" w:rsidRDefault="00340474" w:rsidP="00BE4D06">
      <w:pPr>
        <w:pStyle w:val="Lijstalinea"/>
        <w:spacing w:line="360" w:lineRule="auto"/>
        <w:ind w:left="720"/>
        <w:contextualSpacing/>
        <w:rPr>
          <w:rFonts w:ascii="Tahoma" w:hAnsi="Tahoma" w:cs="Tahoma"/>
          <w:sz w:val="20"/>
          <w:szCs w:val="20"/>
        </w:rPr>
      </w:pPr>
      <w:r w:rsidRPr="00340474">
        <w:rPr>
          <w:rFonts w:ascii="Tahoma" w:hAnsi="Tahoma" w:cs="Tahoma"/>
          <w:sz w:val="20"/>
          <w:szCs w:val="20"/>
        </w:rPr>
        <w:t xml:space="preserve"> </w:t>
      </w:r>
    </w:p>
    <w:p w:rsidR="00340474" w:rsidRPr="00340474" w:rsidRDefault="00340474" w:rsidP="00340474">
      <w:pPr>
        <w:pStyle w:val="Lijstalinea"/>
        <w:ind w:left="720"/>
        <w:contextualSpacing/>
        <w:rPr>
          <w:rFonts w:ascii="Tahoma" w:hAnsi="Tahoma" w:cs="Tahoma"/>
          <w:sz w:val="20"/>
          <w:szCs w:val="20"/>
        </w:rPr>
      </w:pPr>
    </w:p>
    <w:sectPr w:rsidR="00340474" w:rsidRPr="00340474" w:rsidSect="00A52927">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603" w:rsidRDefault="00FB1603">
      <w:r>
        <w:separator/>
      </w:r>
    </w:p>
  </w:endnote>
  <w:endnote w:type="continuationSeparator" w:id="0">
    <w:p w:rsidR="00FB1603" w:rsidRDefault="00FB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Omega">
    <w:altName w:val="Segoe UI"/>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Default="00FB160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FB1603" w:rsidRDefault="00FB1603">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Default="00FB1603" w:rsidP="00806DAB">
    <w:pPr>
      <w:pStyle w:val="Voettekst"/>
      <w:framePr w:wrap="around" w:vAnchor="text" w:hAnchor="page" w:x="10876" w:y="74"/>
      <w:rPr>
        <w:rStyle w:val="Paginanummer"/>
        <w:rFonts w:ascii="Times New Roman" w:hAnsi="Times New Roman"/>
        <w:sz w:val="18"/>
      </w:rPr>
    </w:pPr>
    <w:r>
      <w:rPr>
        <w:rStyle w:val="Paginanummer"/>
        <w:rFonts w:ascii="Times New Roman" w:hAnsi="Times New Roman"/>
        <w:sz w:val="18"/>
      </w:rPr>
      <w:fldChar w:fldCharType="begin"/>
    </w:r>
    <w:r>
      <w:rPr>
        <w:rStyle w:val="Paginanummer"/>
        <w:rFonts w:ascii="Times New Roman" w:hAnsi="Times New Roman"/>
        <w:sz w:val="18"/>
      </w:rPr>
      <w:instrText xml:space="preserve">PAGE  </w:instrText>
    </w:r>
    <w:r>
      <w:rPr>
        <w:rStyle w:val="Paginanummer"/>
        <w:rFonts w:ascii="Times New Roman" w:hAnsi="Times New Roman"/>
        <w:sz w:val="18"/>
      </w:rPr>
      <w:fldChar w:fldCharType="separate"/>
    </w:r>
    <w:r w:rsidR="00A37369">
      <w:rPr>
        <w:rStyle w:val="Paginanummer"/>
        <w:rFonts w:ascii="Times New Roman" w:hAnsi="Times New Roman"/>
        <w:noProof/>
        <w:sz w:val="18"/>
      </w:rPr>
      <w:t>4</w:t>
    </w:r>
    <w:r>
      <w:rPr>
        <w:rStyle w:val="Paginanummer"/>
        <w:rFonts w:ascii="Times New Roman" w:hAnsi="Times New Roman"/>
        <w:sz w:val="18"/>
      </w:rPr>
      <w:fldChar w:fldCharType="end"/>
    </w:r>
  </w:p>
  <w:p w:rsidR="00FB1603" w:rsidRDefault="00FB1603">
    <w:pPr>
      <w:pStyle w:val="Voettekst"/>
      <w:framePr w:wrap="around" w:vAnchor="text" w:hAnchor="margin" w:xAlign="right" w:y="1"/>
      <w:rPr>
        <w:rStyle w:val="Paginanummer"/>
      </w:rPr>
    </w:pPr>
  </w:p>
  <w:p w:rsidR="00FB1603" w:rsidRPr="00806DAB" w:rsidRDefault="00FB1603">
    <w:pPr>
      <w:pStyle w:val="Voettekst"/>
      <w:ind w:right="360"/>
      <w:rPr>
        <w:rFonts w:ascii="Arial" w:hAnsi="Arial" w:cs="Arial"/>
        <w:sz w:val="16"/>
        <w:lang w:val="nl-NL"/>
      </w:rPr>
    </w:pPr>
    <w:r w:rsidRPr="00806DAB">
      <w:rPr>
        <w:rFonts w:ascii="Arial" w:hAnsi="Arial" w:cs="Arial"/>
        <w:snapToGrid w:val="0"/>
        <w:sz w:val="16"/>
        <w:lang w:val="nl-NL"/>
      </w:rPr>
      <w:tab/>
    </w:r>
    <w:r w:rsidRPr="00806DAB">
      <w:rPr>
        <w:rFonts w:ascii="Arial" w:hAnsi="Arial" w:cs="Arial"/>
        <w:snapToGrid w:val="0"/>
        <w:sz w:val="16"/>
        <w:lang w:val="nl-N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Pr="00590867" w:rsidRDefault="00FB1603">
    <w:pPr>
      <w:pStyle w:val="Voettekst"/>
      <w:rPr>
        <w:rFonts w:ascii="Tahoma" w:hAnsi="Tahoma" w:cs="Tahoma"/>
        <w:sz w:val="16"/>
      </w:rPr>
    </w:pPr>
    <w:r>
      <w:rPr>
        <w:rFonts w:ascii="Tahoma" w:hAnsi="Tahoma" w:cs="Tahoma"/>
        <w:sz w:val="16"/>
      </w:rPr>
      <w:t xml:space="preserve">Dit model  is voor het laatst geactualiseerd op </w:t>
    </w:r>
    <w:r w:rsidR="00A37369">
      <w:rPr>
        <w:rFonts w:ascii="Tahoma" w:hAnsi="Tahoma" w:cs="Tahoma"/>
        <w:b/>
        <w:sz w:val="16"/>
      </w:rPr>
      <w:t>8 maart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603" w:rsidRDefault="00FB1603">
      <w:r>
        <w:separator/>
      </w:r>
    </w:p>
  </w:footnote>
  <w:footnote w:type="continuationSeparator" w:id="0">
    <w:p w:rsidR="00FB1603" w:rsidRDefault="00FB1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27" w:rsidRDefault="00A52927" w:rsidP="00A52927"/>
  <w:p w:rsidR="00FB1603" w:rsidRDefault="00FB1603" w:rsidP="00AE3060">
    <w:pPr>
      <w:pStyle w:val="Kopteks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03" w:rsidRPr="00EC52EA" w:rsidRDefault="00FB1603" w:rsidP="00590867">
    <w:pPr>
      <w:pStyle w:val="Koptekst"/>
      <w:jc w:val="right"/>
      <w:rPr>
        <w:rStyle w:val="Paginanummer"/>
        <w:rFonts w:ascii="Tahoma" w:hAnsi="Tahoma" w:cs="Tahoma"/>
        <w:b/>
        <w:bCs/>
        <w:color w:val="000000"/>
        <w:sz w:val="20"/>
        <w:szCs w:val="20"/>
      </w:rPr>
    </w:pPr>
    <w:r>
      <w:rPr>
        <w:rStyle w:val="Paginanummer"/>
        <w:rFonts w:ascii="Tahoma" w:hAnsi="Tahoma" w:cs="Tahoma"/>
        <w:b/>
        <w:bCs/>
        <w:color w:val="000000"/>
        <w:sz w:val="20"/>
        <w:szCs w:val="20"/>
      </w:rPr>
      <w:t>Nr. 010</w:t>
    </w:r>
    <w:r w:rsidR="00340474">
      <w:rPr>
        <w:rStyle w:val="Paginanummer"/>
        <w:rFonts w:ascii="Tahoma" w:hAnsi="Tahoma" w:cs="Tahoma"/>
        <w:b/>
        <w:bCs/>
        <w:color w:val="000000"/>
        <w:sz w:val="20"/>
        <w:szCs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74F9F"/>
    <w:multiLevelType w:val="hybridMultilevel"/>
    <w:tmpl w:val="12C686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5217A9A"/>
    <w:multiLevelType w:val="hybridMultilevel"/>
    <w:tmpl w:val="194A6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0040F1"/>
    <w:multiLevelType w:val="hybridMultilevel"/>
    <w:tmpl w:val="4DD8E8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EC40AA"/>
    <w:multiLevelType w:val="hybridMultilevel"/>
    <w:tmpl w:val="194A6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C114A6"/>
    <w:multiLevelType w:val="hybridMultilevel"/>
    <w:tmpl w:val="8054A1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171F88"/>
    <w:multiLevelType w:val="hybridMultilevel"/>
    <w:tmpl w:val="4DD8E8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403900"/>
    <w:multiLevelType w:val="hybridMultilevel"/>
    <w:tmpl w:val="12C686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ED46A57"/>
    <w:multiLevelType w:val="hybridMultilevel"/>
    <w:tmpl w:val="A1A6D2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2"/>
  </w:num>
  <w:num w:numId="6">
    <w:abstractNumId w:val="0"/>
  </w:num>
  <w:num w:numId="7">
    <w:abstractNumId w:val="4"/>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12"/>
    <w:rsid w:val="000061CF"/>
    <w:rsid w:val="000174EA"/>
    <w:rsid w:val="000415A2"/>
    <w:rsid w:val="00073620"/>
    <w:rsid w:val="000909D0"/>
    <w:rsid w:val="0009716A"/>
    <w:rsid w:val="000C25DF"/>
    <w:rsid w:val="000D04D5"/>
    <w:rsid w:val="000D7C72"/>
    <w:rsid w:val="00101205"/>
    <w:rsid w:val="00112BFE"/>
    <w:rsid w:val="001131FD"/>
    <w:rsid w:val="00150904"/>
    <w:rsid w:val="001533B4"/>
    <w:rsid w:val="00172192"/>
    <w:rsid w:val="001738C5"/>
    <w:rsid w:val="00174097"/>
    <w:rsid w:val="00186B38"/>
    <w:rsid w:val="001A2E50"/>
    <w:rsid w:val="001B3324"/>
    <w:rsid w:val="00210963"/>
    <w:rsid w:val="00211126"/>
    <w:rsid w:val="00232950"/>
    <w:rsid w:val="00235C1E"/>
    <w:rsid w:val="00237A9E"/>
    <w:rsid w:val="002436C6"/>
    <w:rsid w:val="002448A4"/>
    <w:rsid w:val="00247055"/>
    <w:rsid w:val="00265943"/>
    <w:rsid w:val="00266B2D"/>
    <w:rsid w:val="002701BB"/>
    <w:rsid w:val="00272D6C"/>
    <w:rsid w:val="0028542F"/>
    <w:rsid w:val="002A03FD"/>
    <w:rsid w:val="002B4431"/>
    <w:rsid w:val="002C5486"/>
    <w:rsid w:val="002E6054"/>
    <w:rsid w:val="003221A3"/>
    <w:rsid w:val="00326E4E"/>
    <w:rsid w:val="003370D7"/>
    <w:rsid w:val="00340474"/>
    <w:rsid w:val="00346CDD"/>
    <w:rsid w:val="00353A0D"/>
    <w:rsid w:val="00374F07"/>
    <w:rsid w:val="0039508F"/>
    <w:rsid w:val="003968F8"/>
    <w:rsid w:val="003B0592"/>
    <w:rsid w:val="003B4D8C"/>
    <w:rsid w:val="003E125D"/>
    <w:rsid w:val="003E373A"/>
    <w:rsid w:val="003F5C69"/>
    <w:rsid w:val="00413CA1"/>
    <w:rsid w:val="004407F5"/>
    <w:rsid w:val="004540C7"/>
    <w:rsid w:val="00474089"/>
    <w:rsid w:val="00490EC2"/>
    <w:rsid w:val="00491562"/>
    <w:rsid w:val="004A06DC"/>
    <w:rsid w:val="004C45F1"/>
    <w:rsid w:val="004D721F"/>
    <w:rsid w:val="004F0573"/>
    <w:rsid w:val="00500EDB"/>
    <w:rsid w:val="00515A59"/>
    <w:rsid w:val="00531C24"/>
    <w:rsid w:val="00536E20"/>
    <w:rsid w:val="00563A6E"/>
    <w:rsid w:val="00565A33"/>
    <w:rsid w:val="00575FE9"/>
    <w:rsid w:val="00590867"/>
    <w:rsid w:val="005A0676"/>
    <w:rsid w:val="005A2650"/>
    <w:rsid w:val="005A599C"/>
    <w:rsid w:val="005C69F4"/>
    <w:rsid w:val="005E6DDD"/>
    <w:rsid w:val="0062306A"/>
    <w:rsid w:val="00625573"/>
    <w:rsid w:val="006759A7"/>
    <w:rsid w:val="006779A9"/>
    <w:rsid w:val="006919BA"/>
    <w:rsid w:val="006A05DF"/>
    <w:rsid w:val="006B6C50"/>
    <w:rsid w:val="006C14C4"/>
    <w:rsid w:val="006D0647"/>
    <w:rsid w:val="006E1FCD"/>
    <w:rsid w:val="006E5C9D"/>
    <w:rsid w:val="006F314F"/>
    <w:rsid w:val="006F71BB"/>
    <w:rsid w:val="00707AC9"/>
    <w:rsid w:val="007105CF"/>
    <w:rsid w:val="0073438C"/>
    <w:rsid w:val="00737E12"/>
    <w:rsid w:val="007400AD"/>
    <w:rsid w:val="00744077"/>
    <w:rsid w:val="00744238"/>
    <w:rsid w:val="00767189"/>
    <w:rsid w:val="007724BC"/>
    <w:rsid w:val="00790B7F"/>
    <w:rsid w:val="007A6553"/>
    <w:rsid w:val="007B5AE5"/>
    <w:rsid w:val="007C1247"/>
    <w:rsid w:val="007C6ABF"/>
    <w:rsid w:val="007D7040"/>
    <w:rsid w:val="007E1179"/>
    <w:rsid w:val="007F1565"/>
    <w:rsid w:val="007F24EE"/>
    <w:rsid w:val="00804EC3"/>
    <w:rsid w:val="00806DAB"/>
    <w:rsid w:val="00810239"/>
    <w:rsid w:val="008112B3"/>
    <w:rsid w:val="00823256"/>
    <w:rsid w:val="00856952"/>
    <w:rsid w:val="00862299"/>
    <w:rsid w:val="00872E84"/>
    <w:rsid w:val="0088430C"/>
    <w:rsid w:val="00892D8A"/>
    <w:rsid w:val="008A309A"/>
    <w:rsid w:val="008B354E"/>
    <w:rsid w:val="008C6C0D"/>
    <w:rsid w:val="008D49A9"/>
    <w:rsid w:val="008E5B56"/>
    <w:rsid w:val="008F484C"/>
    <w:rsid w:val="00911677"/>
    <w:rsid w:val="00931F94"/>
    <w:rsid w:val="00970E30"/>
    <w:rsid w:val="0097421F"/>
    <w:rsid w:val="00983DB2"/>
    <w:rsid w:val="00985055"/>
    <w:rsid w:val="0099030B"/>
    <w:rsid w:val="009949DD"/>
    <w:rsid w:val="009A2311"/>
    <w:rsid w:val="009A392F"/>
    <w:rsid w:val="009B7B04"/>
    <w:rsid w:val="009D4930"/>
    <w:rsid w:val="009E09DD"/>
    <w:rsid w:val="009F1648"/>
    <w:rsid w:val="009F3896"/>
    <w:rsid w:val="00A13BBB"/>
    <w:rsid w:val="00A3012B"/>
    <w:rsid w:val="00A37085"/>
    <w:rsid w:val="00A37369"/>
    <w:rsid w:val="00A4694C"/>
    <w:rsid w:val="00A52927"/>
    <w:rsid w:val="00A838FD"/>
    <w:rsid w:val="00AA6A25"/>
    <w:rsid w:val="00AC008F"/>
    <w:rsid w:val="00AC57AF"/>
    <w:rsid w:val="00AE3060"/>
    <w:rsid w:val="00AE4E54"/>
    <w:rsid w:val="00AF03F9"/>
    <w:rsid w:val="00AF43DB"/>
    <w:rsid w:val="00B0419E"/>
    <w:rsid w:val="00B16E03"/>
    <w:rsid w:val="00B50BEA"/>
    <w:rsid w:val="00B713C5"/>
    <w:rsid w:val="00B73069"/>
    <w:rsid w:val="00B77D55"/>
    <w:rsid w:val="00BB6B12"/>
    <w:rsid w:val="00BD7863"/>
    <w:rsid w:val="00BE4D06"/>
    <w:rsid w:val="00BE67DB"/>
    <w:rsid w:val="00BF5ECE"/>
    <w:rsid w:val="00BF781C"/>
    <w:rsid w:val="00BF792C"/>
    <w:rsid w:val="00C7641F"/>
    <w:rsid w:val="00C833C8"/>
    <w:rsid w:val="00C870C5"/>
    <w:rsid w:val="00CD7D7A"/>
    <w:rsid w:val="00CE0E73"/>
    <w:rsid w:val="00CE20E1"/>
    <w:rsid w:val="00CE3CDA"/>
    <w:rsid w:val="00CE48CC"/>
    <w:rsid w:val="00CF22B6"/>
    <w:rsid w:val="00D17471"/>
    <w:rsid w:val="00D30422"/>
    <w:rsid w:val="00D4107B"/>
    <w:rsid w:val="00D76040"/>
    <w:rsid w:val="00D82FF0"/>
    <w:rsid w:val="00D85ACC"/>
    <w:rsid w:val="00D96807"/>
    <w:rsid w:val="00DF0056"/>
    <w:rsid w:val="00E21314"/>
    <w:rsid w:val="00E34B8E"/>
    <w:rsid w:val="00E3617A"/>
    <w:rsid w:val="00E42AA8"/>
    <w:rsid w:val="00E54928"/>
    <w:rsid w:val="00E8226C"/>
    <w:rsid w:val="00E95E7B"/>
    <w:rsid w:val="00E96AEF"/>
    <w:rsid w:val="00EC68BF"/>
    <w:rsid w:val="00ED05F3"/>
    <w:rsid w:val="00EE047D"/>
    <w:rsid w:val="00EE5B1F"/>
    <w:rsid w:val="00EF1159"/>
    <w:rsid w:val="00EF1A07"/>
    <w:rsid w:val="00F011BC"/>
    <w:rsid w:val="00F01AF9"/>
    <w:rsid w:val="00F11192"/>
    <w:rsid w:val="00F217A5"/>
    <w:rsid w:val="00F34476"/>
    <w:rsid w:val="00F42F11"/>
    <w:rsid w:val="00F7313C"/>
    <w:rsid w:val="00F80092"/>
    <w:rsid w:val="00FB1603"/>
    <w:rsid w:val="00FC05BE"/>
    <w:rsid w:val="00FC5729"/>
    <w:rsid w:val="00FE39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5:docId w15:val="{39DA4C63-26AF-4CB3-9FC6-389685FD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9BF"/>
    <w:rPr>
      <w:sz w:val="24"/>
      <w:szCs w:val="24"/>
    </w:rPr>
  </w:style>
  <w:style w:type="paragraph" w:styleId="Kop1">
    <w:name w:val="heading 1"/>
    <w:basedOn w:val="Standaard"/>
    <w:next w:val="Standaard"/>
    <w:qFormat/>
    <w:rsid w:val="00FE39BF"/>
    <w:pPr>
      <w:keepNext/>
      <w:spacing w:before="240" w:after="60"/>
      <w:outlineLvl w:val="0"/>
    </w:pPr>
    <w:rPr>
      <w:rFonts w:ascii="CG Omega" w:hAnsi="CG Omega"/>
      <w:b/>
      <w:kern w:val="28"/>
      <w:sz w:val="32"/>
      <w:szCs w:val="20"/>
      <w:lang w:val="nl-BE"/>
    </w:rPr>
  </w:style>
  <w:style w:type="paragraph" w:styleId="Kop2">
    <w:name w:val="heading 2"/>
    <w:basedOn w:val="Standaard"/>
    <w:next w:val="Standaard"/>
    <w:qFormat/>
    <w:rsid w:val="00FE39BF"/>
    <w:pPr>
      <w:keepNext/>
      <w:spacing w:before="240" w:after="60"/>
      <w:outlineLvl w:val="1"/>
    </w:pPr>
    <w:rPr>
      <w:rFonts w:ascii="CG Omega" w:hAnsi="CG Omega"/>
      <w:b/>
      <w:i/>
      <w:sz w:val="28"/>
      <w:szCs w:val="20"/>
      <w:lang w:val="nl-BE"/>
    </w:rPr>
  </w:style>
  <w:style w:type="paragraph" w:styleId="Kop3">
    <w:name w:val="heading 3"/>
    <w:basedOn w:val="Standaard"/>
    <w:next w:val="Standaard"/>
    <w:qFormat/>
    <w:rsid w:val="00FE39BF"/>
    <w:pPr>
      <w:keepNext/>
      <w:outlineLvl w:val="2"/>
    </w:pPr>
    <w:rPr>
      <w:b/>
      <w:sz w:val="22"/>
      <w:szCs w:val="22"/>
      <w:lang w:val="nl-BE"/>
    </w:rPr>
  </w:style>
  <w:style w:type="paragraph" w:styleId="Kop4">
    <w:name w:val="heading 4"/>
    <w:basedOn w:val="Standaard"/>
    <w:next w:val="Standaard"/>
    <w:qFormat/>
    <w:rsid w:val="00FE39BF"/>
    <w:pPr>
      <w:keepNext/>
      <w:outlineLvl w:val="3"/>
    </w:pPr>
    <w:rPr>
      <w:b/>
      <w:bCs/>
      <w:u w:val="single"/>
    </w:rPr>
  </w:style>
  <w:style w:type="paragraph" w:styleId="Kop5">
    <w:name w:val="heading 5"/>
    <w:basedOn w:val="Standaard"/>
    <w:next w:val="Standaard"/>
    <w:qFormat/>
    <w:rsid w:val="00FE39BF"/>
    <w:pPr>
      <w:keepNext/>
      <w:outlineLvl w:val="4"/>
    </w:pPr>
    <w:rPr>
      <w:b/>
      <w:bCs/>
      <w:i/>
      <w:iCs/>
    </w:rPr>
  </w:style>
  <w:style w:type="paragraph" w:styleId="Kop6">
    <w:name w:val="heading 6"/>
    <w:basedOn w:val="Standaard"/>
    <w:next w:val="Standaard"/>
    <w:qFormat/>
    <w:rsid w:val="00FE39BF"/>
    <w:pPr>
      <w:keepNext/>
      <w:outlineLvl w:val="5"/>
    </w:pPr>
    <w:rPr>
      <w:b/>
      <w:bCs/>
      <w:i/>
      <w:iCs/>
      <w:sz w:val="22"/>
    </w:rPr>
  </w:style>
  <w:style w:type="paragraph" w:styleId="Kop7">
    <w:name w:val="heading 7"/>
    <w:basedOn w:val="Standaard"/>
    <w:next w:val="Standaard"/>
    <w:qFormat/>
    <w:rsid w:val="00FE39BF"/>
    <w:pPr>
      <w:keepNext/>
      <w:outlineLvl w:val="6"/>
    </w:pPr>
    <w:rPr>
      <w:b/>
      <w:bCs/>
      <w:sz w:val="22"/>
    </w:rPr>
  </w:style>
  <w:style w:type="paragraph" w:styleId="Kop8">
    <w:name w:val="heading 8"/>
    <w:basedOn w:val="Standaard"/>
    <w:next w:val="Standaard"/>
    <w:qFormat/>
    <w:rsid w:val="00FE39BF"/>
    <w:pPr>
      <w:keepNext/>
      <w:outlineLvl w:val="7"/>
    </w:pPr>
    <w:rPr>
      <w:b/>
      <w:bCs/>
      <w:sz w:val="20"/>
    </w:rPr>
  </w:style>
  <w:style w:type="paragraph" w:styleId="Kop9">
    <w:name w:val="heading 9"/>
    <w:basedOn w:val="Standaard"/>
    <w:next w:val="Standaard"/>
    <w:qFormat/>
    <w:rsid w:val="00FE39BF"/>
    <w:pPr>
      <w:keepNext/>
      <w:outlineLvl w:val="8"/>
    </w:pPr>
    <w:rPr>
      <w:rFonts w:ascii="Arial" w:hAnsi="Arial" w:cs="Arial"/>
      <w:b/>
      <w:sz w:val="1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FE39BF"/>
    <w:pPr>
      <w:tabs>
        <w:tab w:val="center" w:pos="4536"/>
        <w:tab w:val="right" w:pos="9072"/>
      </w:tabs>
    </w:pPr>
    <w:rPr>
      <w:rFonts w:ascii="CG Omega" w:hAnsi="CG Omega"/>
      <w:sz w:val="22"/>
      <w:szCs w:val="20"/>
      <w:lang w:val="nl-BE"/>
    </w:rPr>
  </w:style>
  <w:style w:type="character" w:styleId="Paginanummer">
    <w:name w:val="page number"/>
    <w:basedOn w:val="Standaardalinea-lettertype"/>
    <w:semiHidden/>
    <w:rsid w:val="00FE39BF"/>
  </w:style>
  <w:style w:type="paragraph" w:styleId="Plattetekst2">
    <w:name w:val="Body Text 2"/>
    <w:basedOn w:val="Standaard"/>
    <w:semiHidden/>
    <w:rsid w:val="00FE39BF"/>
    <w:rPr>
      <w:b/>
      <w:bCs/>
      <w:sz w:val="16"/>
    </w:rPr>
  </w:style>
  <w:style w:type="paragraph" w:styleId="Tekstzonderopmaak">
    <w:name w:val="Plain Text"/>
    <w:basedOn w:val="Standaard"/>
    <w:semiHidden/>
    <w:rsid w:val="00FE39BF"/>
    <w:rPr>
      <w:rFonts w:ascii="Courier New" w:hAnsi="Courier New" w:cs="Courier New"/>
      <w:sz w:val="20"/>
      <w:szCs w:val="20"/>
      <w:lang w:val="nl-BE"/>
    </w:rPr>
  </w:style>
  <w:style w:type="paragraph" w:styleId="Plattetekst">
    <w:name w:val="Body Text"/>
    <w:basedOn w:val="Standaard"/>
    <w:semiHidden/>
    <w:rsid w:val="00FE39BF"/>
    <w:rPr>
      <w:b/>
      <w:sz w:val="22"/>
      <w:szCs w:val="22"/>
      <w:lang w:val="nl-BE"/>
    </w:rPr>
  </w:style>
  <w:style w:type="paragraph" w:styleId="Normaalweb">
    <w:name w:val="Normal (Web)"/>
    <w:basedOn w:val="Standaard"/>
    <w:semiHidden/>
    <w:rsid w:val="00FE39BF"/>
    <w:pPr>
      <w:spacing w:before="100" w:beforeAutospacing="1" w:after="100" w:afterAutospacing="1"/>
    </w:pPr>
  </w:style>
  <w:style w:type="paragraph" w:styleId="Koptekst">
    <w:name w:val="header"/>
    <w:basedOn w:val="Standaard"/>
    <w:semiHidden/>
    <w:rsid w:val="00FE39BF"/>
    <w:pPr>
      <w:tabs>
        <w:tab w:val="center" w:pos="4536"/>
        <w:tab w:val="right" w:pos="9072"/>
      </w:tabs>
    </w:pPr>
  </w:style>
  <w:style w:type="paragraph" w:styleId="Plattetekst3">
    <w:name w:val="Body Text 3"/>
    <w:basedOn w:val="Standaard"/>
    <w:semiHidden/>
    <w:rsid w:val="00FE39BF"/>
    <w:rPr>
      <w:i/>
      <w:iCs/>
      <w:sz w:val="20"/>
    </w:rPr>
  </w:style>
  <w:style w:type="paragraph" w:styleId="Plattetekstinspringen">
    <w:name w:val="Body Text Indent"/>
    <w:basedOn w:val="Standaard"/>
    <w:semiHidden/>
    <w:rsid w:val="00FE39BF"/>
    <w:pPr>
      <w:ind w:left="540" w:hanging="540"/>
    </w:pPr>
    <w:rPr>
      <w:sz w:val="20"/>
      <w:szCs w:val="22"/>
    </w:rPr>
  </w:style>
  <w:style w:type="paragraph" w:styleId="Plattetekstinspringen2">
    <w:name w:val="Body Text Indent 2"/>
    <w:basedOn w:val="Standaard"/>
    <w:semiHidden/>
    <w:rsid w:val="00FE39BF"/>
    <w:pPr>
      <w:ind w:left="540" w:hanging="540"/>
    </w:pPr>
  </w:style>
  <w:style w:type="character" w:customStyle="1" w:styleId="VoettekstChar">
    <w:name w:val="Voettekst Char"/>
    <w:basedOn w:val="Standaardalinea-lettertype"/>
    <w:link w:val="Voettekst"/>
    <w:uiPriority w:val="99"/>
    <w:rsid w:val="00806DAB"/>
    <w:rPr>
      <w:rFonts w:ascii="CG Omega" w:hAnsi="CG Omega"/>
      <w:sz w:val="22"/>
      <w:lang w:val="nl-BE"/>
    </w:rPr>
  </w:style>
  <w:style w:type="character" w:styleId="Hyperlink">
    <w:name w:val="Hyperlink"/>
    <w:basedOn w:val="Standaardalinea-lettertype"/>
    <w:uiPriority w:val="99"/>
    <w:unhideWhenUsed/>
    <w:rsid w:val="001B3324"/>
    <w:rPr>
      <w:color w:val="0000FF"/>
      <w:u w:val="single"/>
    </w:rPr>
  </w:style>
  <w:style w:type="paragraph" w:styleId="Ballontekst">
    <w:name w:val="Balloon Text"/>
    <w:basedOn w:val="Standaard"/>
    <w:link w:val="BallontekstChar"/>
    <w:uiPriority w:val="99"/>
    <w:semiHidden/>
    <w:unhideWhenUsed/>
    <w:rsid w:val="009A392F"/>
    <w:rPr>
      <w:rFonts w:ascii="Tahoma" w:hAnsi="Tahoma" w:cs="Tahoma"/>
      <w:sz w:val="16"/>
      <w:szCs w:val="16"/>
    </w:rPr>
  </w:style>
  <w:style w:type="character" w:customStyle="1" w:styleId="BallontekstChar">
    <w:name w:val="Ballontekst Char"/>
    <w:basedOn w:val="Standaardalinea-lettertype"/>
    <w:link w:val="Ballontekst"/>
    <w:uiPriority w:val="99"/>
    <w:semiHidden/>
    <w:rsid w:val="009A392F"/>
    <w:rPr>
      <w:rFonts w:ascii="Tahoma" w:hAnsi="Tahoma" w:cs="Tahoma"/>
      <w:sz w:val="16"/>
      <w:szCs w:val="16"/>
    </w:rPr>
  </w:style>
  <w:style w:type="character" w:styleId="Nadruk">
    <w:name w:val="Emphasis"/>
    <w:basedOn w:val="Standaardalinea-lettertype"/>
    <w:uiPriority w:val="20"/>
    <w:qFormat/>
    <w:rsid w:val="009A392F"/>
    <w:rPr>
      <w:i/>
      <w:iCs/>
    </w:rPr>
  </w:style>
  <w:style w:type="paragraph" w:styleId="Lijstalinea">
    <w:name w:val="List Paragraph"/>
    <w:basedOn w:val="Standaard"/>
    <w:uiPriority w:val="34"/>
    <w:qFormat/>
    <w:rsid w:val="00911677"/>
    <w:pPr>
      <w:ind w:left="708"/>
    </w:pPr>
  </w:style>
  <w:style w:type="paragraph" w:customStyle="1" w:styleId="Standaardtekst">
    <w:name w:val="Standaardtekst"/>
    <w:basedOn w:val="Standaard"/>
    <w:rsid w:val="00CE20E1"/>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5582">
      <w:bodyDiv w:val="1"/>
      <w:marLeft w:val="0"/>
      <w:marRight w:val="0"/>
      <w:marTop w:val="0"/>
      <w:marBottom w:val="0"/>
      <w:divBdr>
        <w:top w:val="none" w:sz="0" w:space="0" w:color="auto"/>
        <w:left w:val="none" w:sz="0" w:space="0" w:color="auto"/>
        <w:bottom w:val="none" w:sz="0" w:space="0" w:color="auto"/>
        <w:right w:val="none" w:sz="0" w:space="0" w:color="auto"/>
      </w:divBdr>
      <w:divsChild>
        <w:div w:id="255985795">
          <w:marLeft w:val="0"/>
          <w:marRight w:val="0"/>
          <w:marTop w:val="0"/>
          <w:marBottom w:val="0"/>
          <w:divBdr>
            <w:top w:val="none" w:sz="0" w:space="0" w:color="auto"/>
            <w:left w:val="none" w:sz="0" w:space="0" w:color="auto"/>
            <w:bottom w:val="none" w:sz="0" w:space="0" w:color="auto"/>
            <w:right w:val="none" w:sz="0" w:space="0" w:color="auto"/>
          </w:divBdr>
          <w:divsChild>
            <w:div w:id="6378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198">
      <w:bodyDiv w:val="1"/>
      <w:marLeft w:val="0"/>
      <w:marRight w:val="0"/>
      <w:marTop w:val="0"/>
      <w:marBottom w:val="0"/>
      <w:divBdr>
        <w:top w:val="none" w:sz="0" w:space="0" w:color="auto"/>
        <w:left w:val="none" w:sz="0" w:space="0" w:color="auto"/>
        <w:bottom w:val="none" w:sz="0" w:space="0" w:color="auto"/>
        <w:right w:val="none" w:sz="0" w:space="0" w:color="auto"/>
      </w:divBdr>
      <w:divsChild>
        <w:div w:id="740716152">
          <w:marLeft w:val="0"/>
          <w:marRight w:val="0"/>
          <w:marTop w:val="0"/>
          <w:marBottom w:val="0"/>
          <w:divBdr>
            <w:top w:val="none" w:sz="0" w:space="0" w:color="auto"/>
            <w:left w:val="none" w:sz="0" w:space="0" w:color="auto"/>
            <w:bottom w:val="none" w:sz="0" w:space="0" w:color="auto"/>
            <w:right w:val="none" w:sz="0" w:space="0" w:color="auto"/>
          </w:divBdr>
          <w:divsChild>
            <w:div w:id="9499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71614">
      <w:bodyDiv w:val="1"/>
      <w:marLeft w:val="0"/>
      <w:marRight w:val="0"/>
      <w:marTop w:val="0"/>
      <w:marBottom w:val="0"/>
      <w:divBdr>
        <w:top w:val="none" w:sz="0" w:space="0" w:color="auto"/>
        <w:left w:val="none" w:sz="0" w:space="0" w:color="auto"/>
        <w:bottom w:val="none" w:sz="0" w:space="0" w:color="auto"/>
        <w:right w:val="none" w:sz="0" w:space="0" w:color="auto"/>
      </w:divBdr>
      <w:divsChild>
        <w:div w:id="1792244158">
          <w:marLeft w:val="0"/>
          <w:marRight w:val="0"/>
          <w:marTop w:val="0"/>
          <w:marBottom w:val="0"/>
          <w:divBdr>
            <w:top w:val="none" w:sz="0" w:space="0" w:color="auto"/>
            <w:left w:val="none" w:sz="0" w:space="0" w:color="auto"/>
            <w:bottom w:val="none" w:sz="0" w:space="0" w:color="auto"/>
            <w:right w:val="none" w:sz="0" w:space="0" w:color="auto"/>
          </w:divBdr>
          <w:divsChild>
            <w:div w:id="8911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7244">
      <w:bodyDiv w:val="1"/>
      <w:marLeft w:val="0"/>
      <w:marRight w:val="0"/>
      <w:marTop w:val="0"/>
      <w:marBottom w:val="0"/>
      <w:divBdr>
        <w:top w:val="none" w:sz="0" w:space="0" w:color="auto"/>
        <w:left w:val="none" w:sz="0" w:space="0" w:color="auto"/>
        <w:bottom w:val="none" w:sz="0" w:space="0" w:color="auto"/>
        <w:right w:val="none" w:sz="0" w:space="0" w:color="auto"/>
      </w:divBdr>
      <w:divsChild>
        <w:div w:id="1990132223">
          <w:marLeft w:val="0"/>
          <w:marRight w:val="0"/>
          <w:marTop w:val="0"/>
          <w:marBottom w:val="0"/>
          <w:divBdr>
            <w:top w:val="none" w:sz="0" w:space="0" w:color="auto"/>
            <w:left w:val="none" w:sz="0" w:space="0" w:color="auto"/>
            <w:bottom w:val="none" w:sz="0" w:space="0" w:color="auto"/>
            <w:right w:val="none" w:sz="0" w:space="0" w:color="auto"/>
          </w:divBdr>
          <w:divsChild>
            <w:div w:id="5446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61382">
      <w:bodyDiv w:val="1"/>
      <w:marLeft w:val="0"/>
      <w:marRight w:val="0"/>
      <w:marTop w:val="0"/>
      <w:marBottom w:val="0"/>
      <w:divBdr>
        <w:top w:val="none" w:sz="0" w:space="0" w:color="auto"/>
        <w:left w:val="none" w:sz="0" w:space="0" w:color="auto"/>
        <w:bottom w:val="none" w:sz="0" w:space="0" w:color="auto"/>
        <w:right w:val="none" w:sz="0" w:space="0" w:color="auto"/>
      </w:divBdr>
      <w:divsChild>
        <w:div w:id="246111319">
          <w:marLeft w:val="0"/>
          <w:marRight w:val="0"/>
          <w:marTop w:val="0"/>
          <w:marBottom w:val="0"/>
          <w:divBdr>
            <w:top w:val="none" w:sz="0" w:space="0" w:color="auto"/>
            <w:left w:val="none" w:sz="0" w:space="0" w:color="auto"/>
            <w:bottom w:val="none" w:sz="0" w:space="0" w:color="auto"/>
            <w:right w:val="none" w:sz="0" w:space="0" w:color="auto"/>
          </w:divBdr>
          <w:divsChild>
            <w:div w:id="710616670">
              <w:marLeft w:val="0"/>
              <w:marRight w:val="0"/>
              <w:marTop w:val="0"/>
              <w:marBottom w:val="0"/>
              <w:divBdr>
                <w:top w:val="none" w:sz="0" w:space="0" w:color="auto"/>
                <w:left w:val="none" w:sz="0" w:space="0" w:color="auto"/>
                <w:bottom w:val="none" w:sz="0" w:space="0" w:color="auto"/>
                <w:right w:val="none" w:sz="0" w:space="0" w:color="auto"/>
              </w:divBdr>
            </w:div>
            <w:div w:id="1106194986">
              <w:marLeft w:val="0"/>
              <w:marRight w:val="0"/>
              <w:marTop w:val="0"/>
              <w:marBottom w:val="0"/>
              <w:divBdr>
                <w:top w:val="none" w:sz="0" w:space="0" w:color="auto"/>
                <w:left w:val="none" w:sz="0" w:space="0" w:color="auto"/>
                <w:bottom w:val="none" w:sz="0" w:space="0" w:color="auto"/>
                <w:right w:val="none" w:sz="0" w:space="0" w:color="auto"/>
              </w:divBdr>
              <w:divsChild>
                <w:div w:id="268246246">
                  <w:marLeft w:val="0"/>
                  <w:marRight w:val="0"/>
                  <w:marTop w:val="0"/>
                  <w:marBottom w:val="0"/>
                  <w:divBdr>
                    <w:top w:val="none" w:sz="0" w:space="0" w:color="auto"/>
                    <w:left w:val="none" w:sz="0" w:space="0" w:color="auto"/>
                    <w:bottom w:val="none" w:sz="0" w:space="0" w:color="auto"/>
                    <w:right w:val="none" w:sz="0" w:space="0" w:color="auto"/>
                  </w:divBdr>
                </w:div>
              </w:divsChild>
            </w:div>
            <w:div w:id="1802383040">
              <w:marLeft w:val="0"/>
              <w:marRight w:val="0"/>
              <w:marTop w:val="0"/>
              <w:marBottom w:val="0"/>
              <w:divBdr>
                <w:top w:val="none" w:sz="0" w:space="0" w:color="auto"/>
                <w:left w:val="none" w:sz="0" w:space="0" w:color="auto"/>
                <w:bottom w:val="none" w:sz="0" w:space="0" w:color="auto"/>
                <w:right w:val="none" w:sz="0" w:space="0" w:color="auto"/>
              </w:divBdr>
            </w:div>
            <w:div w:id="1960796518">
              <w:marLeft w:val="0"/>
              <w:marRight w:val="0"/>
              <w:marTop w:val="0"/>
              <w:marBottom w:val="0"/>
              <w:divBdr>
                <w:top w:val="none" w:sz="0" w:space="0" w:color="auto"/>
                <w:left w:val="none" w:sz="0" w:space="0" w:color="auto"/>
                <w:bottom w:val="none" w:sz="0" w:space="0" w:color="auto"/>
                <w:right w:val="none" w:sz="0" w:space="0" w:color="auto"/>
              </w:divBdr>
              <w:divsChild>
                <w:div w:id="1401516613">
                  <w:marLeft w:val="0"/>
                  <w:marRight w:val="0"/>
                  <w:marTop w:val="0"/>
                  <w:marBottom w:val="0"/>
                  <w:divBdr>
                    <w:top w:val="none" w:sz="0" w:space="0" w:color="auto"/>
                    <w:left w:val="none" w:sz="0" w:space="0" w:color="auto"/>
                    <w:bottom w:val="none" w:sz="0" w:space="0" w:color="auto"/>
                    <w:right w:val="none" w:sz="0" w:space="0" w:color="auto"/>
                  </w:divBdr>
                </w:div>
                <w:div w:id="1575121157">
                  <w:marLeft w:val="0"/>
                  <w:marRight w:val="0"/>
                  <w:marTop w:val="0"/>
                  <w:marBottom w:val="0"/>
                  <w:divBdr>
                    <w:top w:val="none" w:sz="0" w:space="0" w:color="auto"/>
                    <w:left w:val="none" w:sz="0" w:space="0" w:color="auto"/>
                    <w:bottom w:val="none" w:sz="0" w:space="0" w:color="auto"/>
                    <w:right w:val="none" w:sz="0" w:space="0" w:color="auto"/>
                  </w:divBdr>
                </w:div>
                <w:div w:id="21418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7340">
      <w:bodyDiv w:val="1"/>
      <w:marLeft w:val="0"/>
      <w:marRight w:val="0"/>
      <w:marTop w:val="0"/>
      <w:marBottom w:val="0"/>
      <w:divBdr>
        <w:top w:val="none" w:sz="0" w:space="0" w:color="auto"/>
        <w:left w:val="none" w:sz="0" w:space="0" w:color="auto"/>
        <w:bottom w:val="none" w:sz="0" w:space="0" w:color="auto"/>
        <w:right w:val="none" w:sz="0" w:space="0" w:color="auto"/>
      </w:divBdr>
    </w:div>
    <w:div w:id="1635790117">
      <w:bodyDiv w:val="1"/>
      <w:marLeft w:val="0"/>
      <w:marRight w:val="0"/>
      <w:marTop w:val="0"/>
      <w:marBottom w:val="0"/>
      <w:divBdr>
        <w:top w:val="none" w:sz="0" w:space="0" w:color="auto"/>
        <w:left w:val="none" w:sz="0" w:space="0" w:color="auto"/>
        <w:bottom w:val="none" w:sz="0" w:space="0" w:color="auto"/>
        <w:right w:val="none" w:sz="0" w:space="0" w:color="auto"/>
      </w:divBdr>
      <w:divsChild>
        <w:div w:id="627324587">
          <w:marLeft w:val="0"/>
          <w:marRight w:val="0"/>
          <w:marTop w:val="0"/>
          <w:marBottom w:val="0"/>
          <w:divBdr>
            <w:top w:val="none" w:sz="0" w:space="0" w:color="auto"/>
            <w:left w:val="none" w:sz="0" w:space="0" w:color="auto"/>
            <w:bottom w:val="none" w:sz="0" w:space="0" w:color="auto"/>
            <w:right w:val="none" w:sz="0" w:space="0" w:color="auto"/>
          </w:divBdr>
          <w:divsChild>
            <w:div w:id="776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vo.n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nuvo.nl" TargetMode="Externa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1166</Words>
  <Characters>6395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7546</CharactersWithSpaces>
  <SharedDoc>false</SharedDoc>
  <HLinks>
    <vt:vector size="18" baseType="variant">
      <vt:variant>
        <vt:i4>5832829</vt:i4>
      </vt:variant>
      <vt:variant>
        <vt:i4>6</vt:i4>
      </vt:variant>
      <vt:variant>
        <vt:i4>0</vt:i4>
      </vt:variant>
      <vt:variant>
        <vt:i4>5</vt:i4>
      </vt:variant>
      <vt:variant>
        <vt:lpwstr>mailto:info@nuvo.nl</vt:lpwstr>
      </vt:variant>
      <vt:variant>
        <vt:lpwstr/>
      </vt:variant>
      <vt:variant>
        <vt:i4>3670075</vt:i4>
      </vt:variant>
      <vt:variant>
        <vt:i4>3</vt:i4>
      </vt:variant>
      <vt:variant>
        <vt:i4>0</vt:i4>
      </vt:variant>
      <vt:variant>
        <vt:i4>5</vt:i4>
      </vt:variant>
      <vt:variant>
        <vt:lpwstr>http://www.nuvo.nl/pages/173/Ondernemen/Algemene-voorwaarden/Algemene-voorwaarden.html</vt:lpwstr>
      </vt:variant>
      <vt:variant>
        <vt:lpwstr/>
      </vt:variant>
      <vt:variant>
        <vt:i4>7012391</vt:i4>
      </vt:variant>
      <vt:variant>
        <vt:i4>0</vt:i4>
      </vt:variant>
      <vt:variant>
        <vt:i4>0</vt:i4>
      </vt:variant>
      <vt:variant>
        <vt:i4>5</vt:i4>
      </vt:variant>
      <vt:variant>
        <vt:lpwstr>http://www.nuvo.nl/pages/177/Ondernemen/U-en-de-consument/Garantie.html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mda</dc:creator>
  <cp:keywords/>
  <cp:lastModifiedBy>Martin van Dam</cp:lastModifiedBy>
  <cp:revision>5</cp:revision>
  <cp:lastPrinted>2009-08-24T14:51:00Z</cp:lastPrinted>
  <dcterms:created xsi:type="dcterms:W3CDTF">2014-04-22T12:22:00Z</dcterms:created>
  <dcterms:modified xsi:type="dcterms:W3CDTF">2017-03-08T07:29:00Z</dcterms:modified>
</cp:coreProperties>
</file>